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bookmarkStart w:id="0" w:name="_GoBack"/>
      <w:bookmarkEnd w:id="0"/>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607556" w:rsidP="00E472A2">
      <w:pPr>
        <w:pStyle w:val="AralkYok"/>
        <w:jc w:val="center"/>
        <w:rPr>
          <w:b/>
          <w:sz w:val="24"/>
          <w:szCs w:val="24"/>
        </w:rPr>
      </w:pPr>
      <w:r>
        <w:rPr>
          <w:b/>
          <w:sz w:val="24"/>
          <w:szCs w:val="24"/>
        </w:rPr>
        <w:t xml:space="preserve">Dermatoloji </w:t>
      </w:r>
      <w:r w:rsidR="00896C12" w:rsidRPr="00271EF9">
        <w:rPr>
          <w:b/>
          <w:sz w:val="24"/>
          <w:szCs w:val="24"/>
        </w:rPr>
        <w:t>Anabilim Dalı</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71EF9" w:rsidRDefault="00271EF9" w:rsidP="00E472A2">
      <w:pPr>
        <w:pStyle w:val="AralkYok"/>
        <w:jc w:val="center"/>
        <w:rPr>
          <w:b/>
          <w:sz w:val="24"/>
          <w:szCs w:val="24"/>
        </w:rPr>
      </w:pPr>
    </w:p>
    <w:p w:rsidR="00271EF9" w:rsidRPr="00607556" w:rsidRDefault="00271EF9" w:rsidP="0011314F">
      <w:pPr>
        <w:pStyle w:val="AralkYok"/>
        <w:jc w:val="both"/>
        <w:rPr>
          <w:b/>
        </w:rPr>
      </w:pPr>
      <w:r w:rsidRPr="00607556">
        <w:rPr>
          <w:b/>
        </w:rPr>
        <w:t>CİHAZIN ADI:</w:t>
      </w:r>
      <w:r w:rsidR="00607556" w:rsidRPr="00607556">
        <w:rPr>
          <w:b/>
        </w:rPr>
        <w:t>RADYOCERRRAHİ ÜNİTESİ</w:t>
      </w:r>
    </w:p>
    <w:p w:rsidR="00271EF9" w:rsidRDefault="00271EF9" w:rsidP="0011314F">
      <w:pPr>
        <w:pStyle w:val="AralkYok"/>
        <w:jc w:val="both"/>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607556"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607556" w:rsidRPr="00557628" w:rsidRDefault="00607556" w:rsidP="00607556">
      <w:pPr>
        <w:pStyle w:val="AralkYok"/>
        <w:ind w:left="861" w:right="130"/>
        <w:jc w:val="both"/>
        <w:rPr>
          <w:b/>
        </w:rPr>
      </w:pPr>
    </w:p>
    <w:p w:rsidR="00847205" w:rsidRPr="0011314F" w:rsidRDefault="001F5F50" w:rsidP="00557628">
      <w:pPr>
        <w:pStyle w:val="AralkYok"/>
        <w:ind w:right="130"/>
        <w:jc w:val="both"/>
        <w:rPr>
          <w:b/>
        </w:rPr>
      </w:pPr>
      <w:r w:rsidRPr="0011314F">
        <w:rPr>
          <w:rFonts w:ascii="Calibri" w:eastAsia="Calibri" w:hAnsi="Calibri" w:cs="Times New Roman"/>
          <w:b/>
        </w:rPr>
        <w:t>2.</w:t>
      </w:r>
      <w:r w:rsidR="006764FC" w:rsidRPr="0011314F">
        <w:rPr>
          <w:rFonts w:ascii="Calibri" w:eastAsia="Calibri" w:hAnsi="Calibri" w:cs="Times New Roman"/>
          <w:b/>
        </w:rPr>
        <w:t>Teknik Özellikler</w:t>
      </w:r>
    </w:p>
    <w:p w:rsidR="00607556" w:rsidRPr="00607556" w:rsidRDefault="00607556" w:rsidP="00607556">
      <w:pPr>
        <w:pStyle w:val="GvdeMetni"/>
        <w:numPr>
          <w:ilvl w:val="0"/>
          <w:numId w:val="24"/>
        </w:numPr>
        <w:spacing w:before="180" w:after="180"/>
        <w:jc w:val="both"/>
        <w:rPr>
          <w:rFonts w:ascii="Calibri" w:hAnsi="Calibri"/>
          <w:sz w:val="22"/>
          <w:szCs w:val="22"/>
        </w:rPr>
      </w:pPr>
      <w:r w:rsidRPr="00607556">
        <w:rPr>
          <w:rFonts w:ascii="Calibri" w:hAnsi="Calibri"/>
          <w:sz w:val="22"/>
          <w:szCs w:val="22"/>
        </w:rPr>
        <w:t>Cihaz her nevi cerrahi işlemlerde, her türlü kesme ve koterizasyon amacıyla kullanılabilmesi için gerekli elektriksel fonksiyon ve en az aşağıdaki güç özelliklerine sahip olmalıdır.</w:t>
      </w:r>
    </w:p>
    <w:tbl>
      <w:tblPr>
        <w:tblStyle w:val="TabloKlavuzu"/>
        <w:tblW w:w="0" w:type="auto"/>
        <w:tblInd w:w="720" w:type="dxa"/>
        <w:tblLook w:val="04A0"/>
      </w:tblPr>
      <w:tblGrid>
        <w:gridCol w:w="2874"/>
        <w:gridCol w:w="2819"/>
      </w:tblGrid>
      <w:tr w:rsidR="00607556" w:rsidRPr="00607556" w:rsidTr="00B461D2">
        <w:trPr>
          <w:trHeight w:val="427"/>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Çalışma Frekansı</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4 MHz</w:t>
            </w:r>
          </w:p>
        </w:tc>
      </w:tr>
      <w:tr w:rsidR="00607556" w:rsidRPr="00607556" w:rsidTr="00B461D2">
        <w:trPr>
          <w:trHeight w:val="536"/>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Kesme</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70 W/ 250 Ohm</w:t>
            </w:r>
          </w:p>
        </w:tc>
      </w:tr>
      <w:tr w:rsidR="00607556" w:rsidRPr="00607556" w:rsidTr="00B461D2">
        <w:trPr>
          <w:trHeight w:val="488"/>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Kesme &amp; Koagülasyon</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100 W/ 400 Ohm</w:t>
            </w:r>
          </w:p>
        </w:tc>
      </w:tr>
      <w:tr w:rsidR="00607556" w:rsidRPr="00607556" w:rsidTr="00B461D2">
        <w:trPr>
          <w:trHeight w:val="446"/>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Yumuşak Koagülasyon</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50 W / 250 Ohm</w:t>
            </w:r>
          </w:p>
        </w:tc>
      </w:tr>
      <w:tr w:rsidR="00607556" w:rsidRPr="00607556" w:rsidTr="00B461D2">
        <w:trPr>
          <w:trHeight w:val="435"/>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Fulgurasyon</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50 W / 400 Ohm</w:t>
            </w:r>
          </w:p>
        </w:tc>
      </w:tr>
      <w:tr w:rsidR="00607556" w:rsidRPr="00607556" w:rsidTr="00B461D2">
        <w:trPr>
          <w:trHeight w:val="446"/>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Bipolar Koagülasyon</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80 W/ 50 Ohm</w:t>
            </w:r>
          </w:p>
        </w:tc>
      </w:tr>
      <w:tr w:rsidR="00607556" w:rsidRPr="00607556" w:rsidTr="00B461D2">
        <w:trPr>
          <w:trHeight w:val="480"/>
        </w:trPr>
        <w:tc>
          <w:tcPr>
            <w:tcW w:w="2874"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Mikropolar Koagülasyon</w:t>
            </w:r>
          </w:p>
        </w:tc>
        <w:tc>
          <w:tcPr>
            <w:tcW w:w="2819" w:type="dxa"/>
          </w:tcPr>
          <w:p w:rsidR="00607556" w:rsidRPr="00607556" w:rsidRDefault="00607556" w:rsidP="00607556">
            <w:pPr>
              <w:pStyle w:val="GvdeMetni"/>
              <w:jc w:val="both"/>
              <w:rPr>
                <w:rFonts w:ascii="Calibri" w:hAnsi="Calibri"/>
                <w:sz w:val="22"/>
                <w:szCs w:val="22"/>
              </w:rPr>
            </w:pPr>
            <w:r w:rsidRPr="00607556">
              <w:rPr>
                <w:rFonts w:ascii="Calibri" w:hAnsi="Calibri"/>
                <w:sz w:val="22"/>
                <w:szCs w:val="22"/>
              </w:rPr>
              <w:t>35 W / 50 Ohm</w:t>
            </w:r>
          </w:p>
        </w:tc>
      </w:tr>
    </w:tbl>
    <w:p w:rsidR="00607556" w:rsidRPr="00607556" w:rsidRDefault="00607556" w:rsidP="00607556">
      <w:pPr>
        <w:pStyle w:val="AralkYok"/>
        <w:numPr>
          <w:ilvl w:val="0"/>
          <w:numId w:val="24"/>
        </w:numPr>
      </w:pPr>
      <w:r w:rsidRPr="00607556">
        <w:t>Cihaz, her türlü biyopsi numunesi alma işlemini minimum doku hasarı ile gerçekleştirebilmelidir.</w:t>
      </w:r>
    </w:p>
    <w:p w:rsidR="00607556" w:rsidRPr="00607556" w:rsidRDefault="00607556" w:rsidP="00607556">
      <w:pPr>
        <w:pStyle w:val="AralkYok"/>
        <w:numPr>
          <w:ilvl w:val="0"/>
          <w:numId w:val="24"/>
        </w:numPr>
      </w:pPr>
      <w:r w:rsidRPr="00607556">
        <w:t>Çalışma modu seçimi cihaz üzerinden dokunmatik tuşlarla yapılabilmeli ve ışıklı ikazla da görülebilmelidir.</w:t>
      </w:r>
    </w:p>
    <w:p w:rsidR="00607556" w:rsidRPr="00607556" w:rsidRDefault="00607556" w:rsidP="00607556">
      <w:pPr>
        <w:pStyle w:val="AralkYok"/>
        <w:numPr>
          <w:ilvl w:val="0"/>
          <w:numId w:val="24"/>
        </w:numPr>
      </w:pPr>
      <w:r w:rsidRPr="00607556">
        <w:t>Cihaz kontrol kaleminin üzerindeki tuşlar ile kesme ve koagülasyon işlemlerini yapabilmelidir.</w:t>
      </w:r>
    </w:p>
    <w:p w:rsidR="00607556" w:rsidRPr="00607556" w:rsidRDefault="00607556" w:rsidP="00607556">
      <w:pPr>
        <w:pStyle w:val="AralkYok"/>
        <w:numPr>
          <w:ilvl w:val="0"/>
          <w:numId w:val="24"/>
        </w:numPr>
      </w:pPr>
      <w:r w:rsidRPr="00607556">
        <w:t>Ayak pedalı, çift işlevli Cut ve Coag modlarını control edebilmelidir. Cihazda, microbipolar koagülasyon özelliği bulunmalıdır.</w:t>
      </w:r>
    </w:p>
    <w:p w:rsidR="00607556" w:rsidRPr="00607556" w:rsidRDefault="00607556" w:rsidP="00607556">
      <w:pPr>
        <w:pStyle w:val="AralkYok"/>
        <w:numPr>
          <w:ilvl w:val="0"/>
          <w:numId w:val="24"/>
        </w:numPr>
      </w:pPr>
      <w:r w:rsidRPr="00607556">
        <w:t>Cihaz kesme modu için kesme ve kesme &amp; koagülasyon karışık olmak üzere iki farklı seçime sahip olmalıdır.</w:t>
      </w:r>
    </w:p>
    <w:p w:rsidR="00607556" w:rsidRPr="00607556" w:rsidRDefault="00607556" w:rsidP="00607556">
      <w:pPr>
        <w:pStyle w:val="AralkYok"/>
        <w:numPr>
          <w:ilvl w:val="0"/>
          <w:numId w:val="24"/>
        </w:numPr>
      </w:pPr>
      <w:r w:rsidRPr="00607556">
        <w:t>Cihaz aynı anda hem monopolar hem bipolar kullanıma uygun olmalıdır.</w:t>
      </w:r>
    </w:p>
    <w:p w:rsidR="00607556" w:rsidRPr="00607556" w:rsidRDefault="00607556" w:rsidP="00607556">
      <w:pPr>
        <w:pStyle w:val="AralkYok"/>
        <w:numPr>
          <w:ilvl w:val="0"/>
          <w:numId w:val="24"/>
        </w:numPr>
      </w:pPr>
      <w:r w:rsidRPr="00607556">
        <w:t>Cihaz ile birlikte otoklava dayanıklı bipolar kablo ve bipolar forceps verilmelidir.</w:t>
      </w:r>
    </w:p>
    <w:p w:rsidR="00607556" w:rsidRPr="00607556" w:rsidRDefault="00607556" w:rsidP="00607556">
      <w:pPr>
        <w:pStyle w:val="AralkYok"/>
        <w:numPr>
          <w:ilvl w:val="0"/>
          <w:numId w:val="24"/>
        </w:numPr>
      </w:pPr>
      <w:r w:rsidRPr="00607556">
        <w:t>Cihazın güç ayarı, 1’ er watt aralıklarla dokunmatik tuşlarla yapılabilmeli ve ayarlanan güç dijital ekrandan izlenebilmelidir.</w:t>
      </w:r>
    </w:p>
    <w:p w:rsidR="00607556" w:rsidRPr="00607556" w:rsidRDefault="00607556" w:rsidP="00607556">
      <w:pPr>
        <w:pStyle w:val="AralkYok"/>
        <w:numPr>
          <w:ilvl w:val="0"/>
          <w:numId w:val="24"/>
        </w:numPr>
      </w:pPr>
      <w:r w:rsidRPr="00607556">
        <w:lastRenderedPageBreak/>
        <w:t>Cihazda kesme ve koagülasyon  için farklı ses ikazı olmalıdır.</w:t>
      </w:r>
    </w:p>
    <w:p w:rsidR="00607556" w:rsidRPr="00607556" w:rsidRDefault="00607556" w:rsidP="00607556">
      <w:pPr>
        <w:pStyle w:val="AralkYok"/>
        <w:numPr>
          <w:ilvl w:val="0"/>
          <w:numId w:val="24"/>
        </w:numPr>
      </w:pPr>
      <w:r w:rsidRPr="00607556">
        <w:t>Ses ikazının gücü ayarlanabilir olmalıdır.</w:t>
      </w:r>
    </w:p>
    <w:p w:rsidR="00607556" w:rsidRPr="00607556" w:rsidRDefault="00607556" w:rsidP="00607556">
      <w:pPr>
        <w:pStyle w:val="AralkYok"/>
        <w:numPr>
          <w:ilvl w:val="0"/>
          <w:numId w:val="24"/>
        </w:numPr>
      </w:pPr>
      <w:r w:rsidRPr="00607556">
        <w:t>Cihaz ilk açılışta elektronik testini otomatik olarak yapmalı ve anormallik halinde ışıkla ikaz ederek, çalışmasını durdurmalıdır. Anormal durumun nedeni dijital ekrandan kodlu olarak izlenmelidir.</w:t>
      </w:r>
    </w:p>
    <w:p w:rsidR="00607556" w:rsidRPr="00607556" w:rsidRDefault="00607556" w:rsidP="00607556">
      <w:pPr>
        <w:pStyle w:val="AralkYok"/>
        <w:numPr>
          <w:ilvl w:val="0"/>
          <w:numId w:val="24"/>
        </w:numPr>
      </w:pPr>
      <w:r w:rsidRPr="00607556">
        <w:t>Cihaz, elektronik nötr elektrod plağına sahip olmalı, nötr plak hasta ile temas etmeye ve jele / yapışkana ihtiyaç duymamalıdır.</w:t>
      </w:r>
    </w:p>
    <w:p w:rsidR="00607556" w:rsidRPr="00607556" w:rsidRDefault="00607556" w:rsidP="00607556">
      <w:pPr>
        <w:pStyle w:val="AralkYok"/>
        <w:numPr>
          <w:ilvl w:val="0"/>
          <w:numId w:val="24"/>
        </w:numPr>
      </w:pPr>
      <w:r w:rsidRPr="00607556">
        <w:t>Cihaz “CE” Sertifikasına sahip olmalıdır.</w:t>
      </w:r>
    </w:p>
    <w:p w:rsidR="00607556" w:rsidRPr="00607556" w:rsidRDefault="00607556" w:rsidP="00607556">
      <w:pPr>
        <w:pStyle w:val="AralkYok"/>
        <w:numPr>
          <w:ilvl w:val="0"/>
          <w:numId w:val="24"/>
        </w:numPr>
      </w:pPr>
      <w:r w:rsidRPr="00607556">
        <w:t>Cihazla birlikte aşağıdaki aksesuarlar verilmelidir.</w:t>
      </w:r>
    </w:p>
    <w:p w:rsidR="00607556" w:rsidRPr="00607556" w:rsidRDefault="00607556" w:rsidP="00607556">
      <w:pPr>
        <w:pStyle w:val="AralkYok"/>
        <w:numPr>
          <w:ilvl w:val="0"/>
          <w:numId w:val="24"/>
        </w:numPr>
      </w:pPr>
      <w:r w:rsidRPr="00607556">
        <w:t>1 adet ayak control ünitesi R/U – Cut / Coag</w:t>
      </w:r>
    </w:p>
    <w:p w:rsidR="00607556" w:rsidRPr="00607556" w:rsidRDefault="00607556" w:rsidP="00607556">
      <w:pPr>
        <w:pStyle w:val="AralkYok"/>
        <w:numPr>
          <w:ilvl w:val="0"/>
          <w:numId w:val="24"/>
        </w:numPr>
      </w:pPr>
      <w:r w:rsidRPr="00607556">
        <w:t>1 adet hasta plağı (antenna plate) R/U</w:t>
      </w:r>
    </w:p>
    <w:p w:rsidR="00607556" w:rsidRPr="00607556" w:rsidRDefault="00607556" w:rsidP="00607556">
      <w:pPr>
        <w:pStyle w:val="AralkYok"/>
        <w:numPr>
          <w:ilvl w:val="0"/>
          <w:numId w:val="24"/>
        </w:numPr>
      </w:pPr>
      <w:r w:rsidRPr="00607556">
        <w:t>1 adet bipolar forceps R/U</w:t>
      </w:r>
    </w:p>
    <w:p w:rsidR="00607556" w:rsidRPr="00607556" w:rsidRDefault="00607556" w:rsidP="00607556">
      <w:pPr>
        <w:pStyle w:val="AralkYok"/>
        <w:numPr>
          <w:ilvl w:val="0"/>
          <w:numId w:val="24"/>
        </w:numPr>
      </w:pPr>
      <w:r w:rsidRPr="00607556">
        <w:t>1 adet bipolar kablo R/U</w:t>
      </w:r>
    </w:p>
    <w:p w:rsidR="00607556" w:rsidRPr="00607556" w:rsidRDefault="00607556" w:rsidP="00607556">
      <w:pPr>
        <w:pStyle w:val="AralkYok"/>
        <w:numPr>
          <w:ilvl w:val="0"/>
          <w:numId w:val="24"/>
        </w:numPr>
      </w:pPr>
      <w:r w:rsidRPr="00607556">
        <w:t>1 adet elden ve ayak kontrollü monopolar kalem R/U</w:t>
      </w:r>
    </w:p>
    <w:p w:rsidR="00607556" w:rsidRPr="00607556" w:rsidRDefault="00607556" w:rsidP="00607556">
      <w:pPr>
        <w:pStyle w:val="AralkYok"/>
        <w:numPr>
          <w:ilvl w:val="0"/>
          <w:numId w:val="24"/>
        </w:numPr>
      </w:pPr>
      <w:r w:rsidRPr="00607556">
        <w:t>1 adet iğne izsizyon elektrodu R/U</w:t>
      </w:r>
    </w:p>
    <w:p w:rsidR="00607556" w:rsidRPr="00607556" w:rsidRDefault="00607556" w:rsidP="00607556">
      <w:pPr>
        <w:pStyle w:val="AralkYok"/>
        <w:numPr>
          <w:ilvl w:val="0"/>
          <w:numId w:val="24"/>
        </w:numPr>
      </w:pPr>
      <w:r w:rsidRPr="00607556">
        <w:t>1 adet kalın iğne elektrod R/U</w:t>
      </w:r>
    </w:p>
    <w:p w:rsidR="00607556" w:rsidRPr="00607556" w:rsidRDefault="00607556" w:rsidP="00607556">
      <w:pPr>
        <w:pStyle w:val="AralkYok"/>
        <w:numPr>
          <w:ilvl w:val="0"/>
          <w:numId w:val="24"/>
        </w:numPr>
      </w:pPr>
      <w:r w:rsidRPr="00607556">
        <w:t>2 adet oval eksizyon elektrodu R/U</w:t>
      </w:r>
    </w:p>
    <w:p w:rsidR="00607556" w:rsidRPr="00607556" w:rsidRDefault="00607556" w:rsidP="00607556">
      <w:pPr>
        <w:pStyle w:val="AralkYok"/>
        <w:numPr>
          <w:ilvl w:val="0"/>
          <w:numId w:val="24"/>
        </w:numPr>
      </w:pPr>
      <w:r w:rsidRPr="00607556">
        <w:t>1 adet koagülasyon ball elektrodu R/U</w:t>
      </w:r>
    </w:p>
    <w:p w:rsidR="00607556" w:rsidRPr="00607556" w:rsidRDefault="00607556" w:rsidP="00607556">
      <w:pPr>
        <w:pStyle w:val="AralkYok"/>
        <w:numPr>
          <w:ilvl w:val="0"/>
          <w:numId w:val="24"/>
        </w:numPr>
      </w:pPr>
      <w:r w:rsidRPr="00607556">
        <w:t>1 adet loop eksizyon elektrodu R/U</w:t>
      </w:r>
    </w:p>
    <w:p w:rsidR="00607556" w:rsidRPr="00607556" w:rsidRDefault="00607556" w:rsidP="00607556">
      <w:pPr>
        <w:pStyle w:val="AralkYok"/>
        <w:numPr>
          <w:ilvl w:val="0"/>
          <w:numId w:val="24"/>
        </w:numPr>
      </w:pPr>
      <w:r w:rsidRPr="00607556">
        <w:t>1 adet baklava eksizyon elektrodu R/U</w:t>
      </w:r>
    </w:p>
    <w:p w:rsidR="00607556" w:rsidRPr="00607556" w:rsidRDefault="00607556" w:rsidP="00607556">
      <w:pPr>
        <w:pStyle w:val="AralkYok"/>
        <w:numPr>
          <w:ilvl w:val="0"/>
          <w:numId w:val="24"/>
        </w:numPr>
      </w:pPr>
      <w:r w:rsidRPr="00607556">
        <w:t>1 adet bıçak insizyon elektrodu R/U</w:t>
      </w:r>
    </w:p>
    <w:p w:rsidR="00607556" w:rsidRPr="00607556" w:rsidRDefault="00607556" w:rsidP="00607556">
      <w:pPr>
        <w:pStyle w:val="AralkYok"/>
        <w:numPr>
          <w:ilvl w:val="0"/>
          <w:numId w:val="24"/>
        </w:numPr>
      </w:pPr>
      <w:r w:rsidRPr="00607556">
        <w:t>İdarece gerek görüldüğünde cihazın demonstrasyonu 5 gün içerisinde yapılabilmelidir.</w:t>
      </w:r>
    </w:p>
    <w:p w:rsidR="00607556" w:rsidRPr="00607556" w:rsidRDefault="00607556" w:rsidP="00607556">
      <w:pPr>
        <w:pStyle w:val="AralkYok"/>
        <w:numPr>
          <w:ilvl w:val="0"/>
          <w:numId w:val="24"/>
        </w:numPr>
      </w:pPr>
      <w:r w:rsidRPr="00607556">
        <w:t>Yüklenici firma TSE Hizmet Yeterlilik Belgesi ‘ne sahip olmalıdır.</w:t>
      </w:r>
    </w:p>
    <w:p w:rsidR="00607556" w:rsidRDefault="00607556" w:rsidP="00607556">
      <w:pPr>
        <w:pStyle w:val="AralkYok"/>
        <w:numPr>
          <w:ilvl w:val="0"/>
          <w:numId w:val="24"/>
        </w:numPr>
      </w:pPr>
      <w:r w:rsidRPr="00607556">
        <w:t>Teklif veren firmalar, bu şartname maddelerini tek tek teyit ederek, açıklamalı olarak cevaplandırmalıdır.</w:t>
      </w:r>
    </w:p>
    <w:p w:rsidR="00607556" w:rsidRPr="00607556" w:rsidRDefault="00607556" w:rsidP="00607556">
      <w:pPr>
        <w:pStyle w:val="AralkYok"/>
        <w:ind w:left="720"/>
      </w:pPr>
    </w:p>
    <w:p w:rsidR="003F6E99" w:rsidRPr="00271EF9" w:rsidRDefault="001F5F50" w:rsidP="0011314F">
      <w:pPr>
        <w:pStyle w:val="AralkYok"/>
        <w:jc w:val="both"/>
        <w:rPr>
          <w:b/>
        </w:rPr>
      </w:pPr>
      <w:r>
        <w:rPr>
          <w:b/>
        </w:rPr>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lastRenderedPageBreak/>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lastRenderedPageBreak/>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A71A0D" w:rsidRDefault="00A71A0D" w:rsidP="0011314F">
      <w:pPr>
        <w:pStyle w:val="AralkYok"/>
        <w:ind w:left="720"/>
        <w:jc w:val="both"/>
      </w:pPr>
    </w:p>
    <w:p w:rsidR="00557628" w:rsidRDefault="00557628" w:rsidP="0011314F">
      <w:pPr>
        <w:pStyle w:val="AralkYok"/>
        <w:ind w:left="720"/>
        <w:jc w:val="both"/>
      </w:pPr>
    </w:p>
    <w:p w:rsidR="00557628" w:rsidRDefault="00557628" w:rsidP="0011314F">
      <w:pPr>
        <w:pStyle w:val="AralkYok"/>
        <w:ind w:left="720"/>
        <w:jc w:val="both"/>
      </w:pPr>
    </w:p>
    <w:p w:rsidR="00E472A2" w:rsidRPr="00A97535" w:rsidRDefault="00E472A2" w:rsidP="0011314F">
      <w:pPr>
        <w:pStyle w:val="AralkYok"/>
        <w:ind w:left="720"/>
        <w:jc w:val="both"/>
      </w:pPr>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lastRenderedPageBreak/>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Default="003F3464" w:rsidP="003F3464">
      <w:pPr>
        <w:tabs>
          <w:tab w:val="left" w:pos="5175"/>
        </w:tabs>
        <w:jc w:val="both"/>
        <w:rPr>
          <w:rFonts w:eastAsia="Calibri"/>
          <w:lang w:eastAsia="en-US"/>
        </w:rPr>
      </w:pPr>
      <w:r>
        <w:rPr>
          <w:rFonts w:eastAsia="Calibri"/>
          <w:lang w:eastAsia="en-US"/>
        </w:rPr>
        <w:tab/>
        <w:t>Prof. Dr. Kamer GÜNDÜZ</w:t>
      </w:r>
    </w:p>
    <w:p w:rsidR="003F3464" w:rsidRPr="00FB0876" w:rsidRDefault="003F3464" w:rsidP="003F3464">
      <w:pPr>
        <w:tabs>
          <w:tab w:val="left" w:pos="5175"/>
        </w:tabs>
        <w:jc w:val="both"/>
        <w:rPr>
          <w:rFonts w:eastAsia="Calibri"/>
          <w:lang w:eastAsia="en-US"/>
        </w:rPr>
      </w:pPr>
      <w:r>
        <w:rPr>
          <w:rFonts w:eastAsia="Calibri"/>
          <w:lang w:eastAsia="en-US"/>
        </w:rPr>
        <w:tab/>
        <w:t xml:space="preserve"> Deri ve Zührevi Hast.A.D.</w:t>
      </w:r>
    </w:p>
    <w:p w:rsidR="00FB0876" w:rsidRDefault="00FB0876"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Pr="001F1CD4" w:rsidRDefault="00E93D34" w:rsidP="00E93D34">
      <w:pPr>
        <w:pStyle w:val="AralkYok"/>
        <w:jc w:val="center"/>
        <w:rPr>
          <w:rFonts w:ascii="Calibri" w:hAnsi="Calibri"/>
          <w:b/>
        </w:rPr>
      </w:pPr>
      <w:r w:rsidRPr="001F1CD4">
        <w:rPr>
          <w:rFonts w:ascii="Calibri" w:hAnsi="Calibri"/>
          <w:b/>
        </w:rPr>
        <w:t>T.C.</w:t>
      </w:r>
    </w:p>
    <w:p w:rsidR="00E93D34" w:rsidRPr="001F1CD4" w:rsidRDefault="00E93D34" w:rsidP="00E93D34">
      <w:pPr>
        <w:pStyle w:val="AralkYok"/>
        <w:jc w:val="center"/>
        <w:rPr>
          <w:rFonts w:ascii="Calibri" w:hAnsi="Calibri"/>
          <w:b/>
        </w:rPr>
      </w:pPr>
      <w:r w:rsidRPr="001F1CD4">
        <w:rPr>
          <w:rFonts w:ascii="Calibri" w:hAnsi="Calibri"/>
          <w:b/>
        </w:rPr>
        <w:t>MANİSACELAL BAYAR ÜNİVERSİTESİ</w:t>
      </w:r>
    </w:p>
    <w:p w:rsidR="00E93D34" w:rsidRPr="001F1CD4" w:rsidRDefault="00E93D34" w:rsidP="00E93D34">
      <w:pPr>
        <w:pStyle w:val="AralkYok"/>
        <w:jc w:val="center"/>
        <w:rPr>
          <w:rFonts w:ascii="Calibri" w:hAnsi="Calibri"/>
          <w:b/>
        </w:rPr>
      </w:pPr>
      <w:r w:rsidRPr="001F1CD4">
        <w:rPr>
          <w:rFonts w:ascii="Calibri" w:hAnsi="Calibri"/>
          <w:b/>
        </w:rPr>
        <w:t>HAFSA SULTAN HASTANESİ</w:t>
      </w:r>
    </w:p>
    <w:p w:rsidR="00E93D34" w:rsidRPr="001F1CD4" w:rsidRDefault="00E93D34" w:rsidP="00E93D34">
      <w:pPr>
        <w:pStyle w:val="AralkYok"/>
        <w:jc w:val="center"/>
        <w:rPr>
          <w:rFonts w:ascii="Calibri" w:hAnsi="Calibri"/>
          <w:b/>
        </w:rPr>
      </w:pPr>
      <w:r w:rsidRPr="001F1CD4">
        <w:rPr>
          <w:rFonts w:ascii="Calibri" w:hAnsi="Calibri"/>
          <w:b/>
        </w:rPr>
        <w:t>Dermatoloji Anabilim Dalı</w:t>
      </w:r>
    </w:p>
    <w:p w:rsidR="00E93D34" w:rsidRPr="001F1CD4" w:rsidRDefault="00E93D34" w:rsidP="00E93D34">
      <w:pPr>
        <w:pStyle w:val="AralkYok"/>
        <w:jc w:val="center"/>
        <w:rPr>
          <w:rFonts w:ascii="Calibri" w:hAnsi="Calibri"/>
          <w:b/>
        </w:rPr>
      </w:pPr>
      <w:r w:rsidRPr="001F1CD4">
        <w:rPr>
          <w:rFonts w:ascii="Calibri" w:hAnsi="Calibri"/>
          <w:b/>
        </w:rPr>
        <w:t>Tıbbi Cihaz Teknik Şartname Formu</w:t>
      </w:r>
    </w:p>
    <w:p w:rsidR="00E93D34" w:rsidRPr="001F1CD4" w:rsidRDefault="00E93D34" w:rsidP="00E93D34">
      <w:pPr>
        <w:pStyle w:val="AralkYok"/>
        <w:jc w:val="center"/>
        <w:rPr>
          <w:rFonts w:ascii="Calibri" w:hAnsi="Calibri"/>
          <w:b/>
        </w:rPr>
      </w:pPr>
    </w:p>
    <w:p w:rsidR="00E93D34" w:rsidRPr="001F1CD4" w:rsidRDefault="00E93D34" w:rsidP="00E93D34">
      <w:pPr>
        <w:pStyle w:val="AralkYok"/>
        <w:jc w:val="both"/>
        <w:rPr>
          <w:rFonts w:ascii="Calibri" w:hAnsi="Calibri"/>
          <w:b/>
        </w:rPr>
      </w:pPr>
      <w:r w:rsidRPr="001F1CD4">
        <w:rPr>
          <w:rFonts w:ascii="Calibri" w:hAnsi="Calibri"/>
          <w:b/>
        </w:rPr>
        <w:t>CİHAZIN ADI:  TRİNOKÜLER MİKROSKOP</w:t>
      </w:r>
    </w:p>
    <w:p w:rsidR="00E93D34" w:rsidRPr="001F1CD4" w:rsidRDefault="00E93D34" w:rsidP="00E93D34">
      <w:pPr>
        <w:pStyle w:val="AralkYok"/>
        <w:jc w:val="both"/>
        <w:rPr>
          <w:rFonts w:ascii="Calibri" w:hAnsi="Calibri"/>
          <w:b/>
        </w:rPr>
      </w:pPr>
    </w:p>
    <w:p w:rsidR="00E93D34" w:rsidRPr="001F1CD4" w:rsidRDefault="00E93D34" w:rsidP="00E93D34">
      <w:pPr>
        <w:pStyle w:val="AltKonuBal"/>
        <w:jc w:val="both"/>
        <w:rPr>
          <w:rFonts w:ascii="Calibri" w:hAnsi="Calibri"/>
          <w:b/>
          <w:bCs/>
          <w:sz w:val="22"/>
          <w:szCs w:val="22"/>
        </w:rPr>
      </w:pPr>
      <w:r w:rsidRPr="001F1CD4">
        <w:rPr>
          <w:rFonts w:ascii="Calibri" w:hAnsi="Calibri" w:cstheme="minorHAnsi"/>
          <w:b/>
          <w:sz w:val="22"/>
          <w:szCs w:val="22"/>
        </w:rPr>
        <w:t>1.Teklif  Dosyasında İstenen Belgeler</w:t>
      </w:r>
    </w:p>
    <w:p w:rsidR="00E93D34" w:rsidRPr="001F1CD4" w:rsidRDefault="00E93D34" w:rsidP="00E93D34">
      <w:pPr>
        <w:ind w:right="130" w:firstLine="141"/>
        <w:jc w:val="both"/>
        <w:rPr>
          <w:rFonts w:ascii="Calibri" w:hAnsi="Calibri" w:cstheme="minorHAnsi"/>
          <w:b/>
          <w:bCs/>
          <w:sz w:val="22"/>
          <w:szCs w:val="22"/>
        </w:rPr>
      </w:pPr>
      <w:r w:rsidRPr="001F1CD4">
        <w:rPr>
          <w:rFonts w:ascii="Calibri" w:hAnsi="Calibri" w:cstheme="minorHAnsi"/>
          <w:b/>
          <w:bCs/>
          <w:sz w:val="22"/>
          <w:szCs w:val="22"/>
        </w:rPr>
        <w:t xml:space="preserve">1.1.TİTUBB  Kapsamı’ nda Olan Ürün/ Ürünler için: </w:t>
      </w:r>
    </w:p>
    <w:p w:rsidR="00E93D34" w:rsidRPr="001F1CD4" w:rsidRDefault="00E93D34" w:rsidP="00E93D34">
      <w:pPr>
        <w:pStyle w:val="AralkYok"/>
        <w:numPr>
          <w:ilvl w:val="0"/>
          <w:numId w:val="9"/>
        </w:numPr>
        <w:jc w:val="both"/>
        <w:rPr>
          <w:rFonts w:ascii="Calibri" w:hAnsi="Calibri"/>
          <w:kern w:val="2"/>
        </w:rPr>
      </w:pPr>
      <w:r w:rsidRPr="001F1CD4">
        <w:rPr>
          <w:rFonts w:ascii="Calibri" w:hAnsi="Calibri"/>
          <w:kern w:val="2"/>
        </w:rPr>
        <w:t>İstekliye veya yetki aldığı firmaya ait TSE’nin “Hizmet Yeterlilik Belgesi” ve/veya T.C. Gümrük ve Ticaret Bakanlığı’nın “Satış Sonrası Hizmetleri Yeterlilik Belgesi”</w:t>
      </w:r>
    </w:p>
    <w:p w:rsidR="00E93D34" w:rsidRPr="001F1CD4" w:rsidRDefault="00E93D34" w:rsidP="00E93D34">
      <w:pPr>
        <w:pStyle w:val="AralkYok"/>
        <w:numPr>
          <w:ilvl w:val="0"/>
          <w:numId w:val="9"/>
        </w:numPr>
        <w:jc w:val="both"/>
        <w:rPr>
          <w:rFonts w:ascii="Calibri" w:hAnsi="Calibri"/>
          <w:kern w:val="2"/>
        </w:rPr>
      </w:pPr>
      <w:r w:rsidRPr="001F1CD4">
        <w:rPr>
          <w:rFonts w:ascii="Calibri" w:hAnsi="Calibri"/>
          <w:bCs/>
        </w:rPr>
        <w:t xml:space="preserve">TİTUBB Ürün Onay Belgesi: </w:t>
      </w:r>
      <w:r w:rsidRPr="001F1CD4">
        <w:rPr>
          <w:rFonts w:ascii="Calibri" w:hAnsi="Calibri"/>
        </w:rPr>
        <w:t xml:space="preserve">İsteklinin teklif ettiği </w:t>
      </w:r>
      <w:r w:rsidRPr="001F1CD4">
        <w:rPr>
          <w:rFonts w:ascii="Calibri" w:hAnsi="Calibri"/>
          <w:bCs/>
        </w:rPr>
        <w:t>ürün/ürünler</w:t>
      </w:r>
      <w:r w:rsidRPr="001F1CD4">
        <w:rPr>
          <w:rFonts w:ascii="Calibri" w:hAnsi="Calibri"/>
        </w:rPr>
        <w:t xml:space="preserve"> T.C. Sağlık Bakanlığı’nın belirlediği 93/42/EEC MDD,  90/385/EEC AIMDD ve 98/79/EC IVDD kapsamında ise</w:t>
      </w:r>
    </w:p>
    <w:p w:rsidR="00E93D34" w:rsidRPr="001F1CD4" w:rsidRDefault="00E93D34" w:rsidP="00E93D34">
      <w:pPr>
        <w:pStyle w:val="AralkYok"/>
        <w:numPr>
          <w:ilvl w:val="0"/>
          <w:numId w:val="9"/>
        </w:numPr>
        <w:ind w:right="130"/>
        <w:jc w:val="both"/>
        <w:rPr>
          <w:rFonts w:ascii="Calibri" w:hAnsi="Calibri"/>
          <w:kern w:val="2"/>
        </w:rPr>
      </w:pPr>
      <w:r w:rsidRPr="001F1CD4">
        <w:rPr>
          <w:rFonts w:ascii="Calibri" w:hAnsi="Calibri"/>
          <w:bCs/>
        </w:rPr>
        <w:t>Firma / Bayi Kodu Belgesi</w:t>
      </w:r>
    </w:p>
    <w:p w:rsidR="00E93D34" w:rsidRPr="008802E0" w:rsidRDefault="00E93D34" w:rsidP="00E93D34">
      <w:pPr>
        <w:pStyle w:val="AralkYok"/>
        <w:numPr>
          <w:ilvl w:val="0"/>
          <w:numId w:val="9"/>
        </w:numPr>
        <w:ind w:right="130"/>
        <w:jc w:val="both"/>
        <w:rPr>
          <w:rFonts w:ascii="Calibri" w:hAnsi="Calibri"/>
          <w:b/>
        </w:rPr>
      </w:pPr>
      <w:r w:rsidRPr="001F1CD4">
        <w:rPr>
          <w:rFonts w:ascii="Calibri" w:hAnsi="Calibri"/>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E93D34" w:rsidRPr="001F1CD4" w:rsidRDefault="00E93D34" w:rsidP="00E93D34">
      <w:pPr>
        <w:pStyle w:val="AralkYok"/>
        <w:ind w:left="861" w:right="130"/>
        <w:jc w:val="both"/>
        <w:rPr>
          <w:rFonts w:ascii="Calibri" w:hAnsi="Calibri"/>
          <w:b/>
        </w:rPr>
      </w:pPr>
    </w:p>
    <w:p w:rsidR="00E93D34" w:rsidRPr="001F1CD4" w:rsidRDefault="00E93D34" w:rsidP="00E93D34">
      <w:pPr>
        <w:pStyle w:val="AralkYok"/>
        <w:ind w:right="130"/>
        <w:jc w:val="both"/>
        <w:rPr>
          <w:rFonts w:ascii="Calibri" w:hAnsi="Calibri"/>
          <w:b/>
        </w:rPr>
      </w:pPr>
      <w:r w:rsidRPr="001F1CD4">
        <w:rPr>
          <w:rFonts w:ascii="Calibri" w:eastAsia="Calibri" w:hAnsi="Calibri" w:cs="Times New Roman"/>
          <w:b/>
        </w:rPr>
        <w:t>2.Teknik Özellikler</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Mikroskop sonsuza düzeltmeli optik (infinity) sisteme sahip olacaktır.</w:t>
      </w:r>
    </w:p>
    <w:p w:rsidR="00E93D34" w:rsidRPr="001F1CD4" w:rsidRDefault="00E93D34" w:rsidP="00E93D34">
      <w:pPr>
        <w:pStyle w:val="FirstParagraph"/>
        <w:numPr>
          <w:ilvl w:val="0"/>
          <w:numId w:val="26"/>
        </w:numPr>
        <w:jc w:val="both"/>
        <w:rPr>
          <w:rFonts w:ascii="Calibri" w:hAnsi="Calibri"/>
          <w:sz w:val="22"/>
          <w:szCs w:val="22"/>
        </w:rPr>
      </w:pPr>
      <w:r w:rsidRPr="001F1CD4">
        <w:rPr>
          <w:rFonts w:ascii="Calibri" w:hAnsi="Calibri"/>
          <w:sz w:val="22"/>
          <w:szCs w:val="22"/>
        </w:rPr>
        <w:t>Mikroskop ergonomik dizayna sahip, her iki tarafında aynı eksen üzerine yerleştirilmiş aşağı ve yukarı en az 15mm hareketli, kaba ve ince ayar mekanizması bulunan gövdesi olacaktır. Gövdede taşıma yerleri bulunacaktır.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Mikroskopta ince ayar en fazla 2.5µm aralıklarla taksimatlandırılmış olacaktır.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Cihazın tüm hareketli kısımları dayanıklı ve paslanmaz malzemeden yapılmış olmalıdır.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Mikroskopta başlık 180°  çevrildiğinde arka taraftan da çalışmaya imkan verecek, kullanıcının objektif ile numuneyi görmesini sağlayan bir pencere bulunacaktır.</w:t>
      </w:r>
    </w:p>
    <w:p w:rsidR="00E93D34" w:rsidRPr="001F1CD4" w:rsidRDefault="00E93D34" w:rsidP="00E93D34">
      <w:pPr>
        <w:pStyle w:val="FirstParagraph"/>
        <w:numPr>
          <w:ilvl w:val="0"/>
          <w:numId w:val="26"/>
        </w:numPr>
        <w:jc w:val="both"/>
        <w:rPr>
          <w:rFonts w:ascii="Calibri" w:hAnsi="Calibri"/>
          <w:sz w:val="22"/>
          <w:szCs w:val="22"/>
        </w:rPr>
      </w:pPr>
      <w:r w:rsidRPr="001F1CD4">
        <w:rPr>
          <w:rFonts w:ascii="Calibri" w:hAnsi="Calibri"/>
          <w:sz w:val="22"/>
          <w:szCs w:val="22"/>
        </w:rPr>
        <w:t>Mikroskopta yüksek kaliteli objektifler kullanılmalı, üzerindeki objektiflerin çözünürlüğü en az aşağıdaki değerlerde olmalıdır. 4X/3.36µm, 10X/1.34µm, 40X/0.52µm, 100X/0.27µm.</w:t>
      </w:r>
    </w:p>
    <w:p w:rsidR="00E93D34" w:rsidRPr="001F1CD4" w:rsidRDefault="00E93D34" w:rsidP="00E93D34">
      <w:pPr>
        <w:pStyle w:val="FirstParagraph"/>
        <w:numPr>
          <w:ilvl w:val="0"/>
          <w:numId w:val="26"/>
        </w:numPr>
        <w:jc w:val="both"/>
        <w:rPr>
          <w:rFonts w:ascii="Calibri" w:hAnsi="Calibri"/>
          <w:sz w:val="22"/>
          <w:szCs w:val="22"/>
        </w:rPr>
      </w:pPr>
      <w:r w:rsidRPr="001F1CD4">
        <w:rPr>
          <w:rFonts w:ascii="Calibri" w:hAnsi="Calibri"/>
          <w:sz w:val="22"/>
          <w:szCs w:val="22"/>
        </w:rPr>
        <w:t>Mikroskobun 360 derece dönebilen ve bakış eğimi maksimum 30</w:t>
      </w:r>
      <w:r w:rsidRPr="001F1CD4">
        <w:rPr>
          <w:rFonts w:ascii="Calibri" w:hAnsi="Calibri" w:cs="Times New Roman"/>
          <w:sz w:val="22"/>
          <w:szCs w:val="22"/>
        </w:rPr>
        <w:t>°</w:t>
      </w:r>
      <w:r w:rsidRPr="001F1CD4">
        <w:rPr>
          <w:rFonts w:ascii="Calibri" w:hAnsi="Calibri"/>
          <w:sz w:val="22"/>
          <w:szCs w:val="22"/>
        </w:rPr>
        <w:t xml:space="preserve"> olan “Sidentopf” (gözler arası ayarlamanın oküler yuvalarının aşağı - yukarı hareketi ile sağlanması) şekilde hareket edebilen trinoküler başlığı bulunmalıdır. Başlıkta gözler arası mesafe en az 48-75mm arasında ayarlanabilmelidir. </w:t>
      </w:r>
    </w:p>
    <w:p w:rsidR="00E93D34" w:rsidRPr="001F1CD4" w:rsidRDefault="00E93D34" w:rsidP="00E93D34">
      <w:pPr>
        <w:pStyle w:val="FirstParagraph"/>
        <w:numPr>
          <w:ilvl w:val="0"/>
          <w:numId w:val="26"/>
        </w:numPr>
        <w:jc w:val="both"/>
        <w:rPr>
          <w:rFonts w:ascii="Calibri" w:hAnsi="Calibri"/>
          <w:sz w:val="22"/>
          <w:szCs w:val="22"/>
        </w:rPr>
      </w:pPr>
      <w:r w:rsidRPr="001F1CD4">
        <w:rPr>
          <w:rFonts w:ascii="Calibri" w:hAnsi="Calibri"/>
          <w:sz w:val="22"/>
          <w:szCs w:val="22"/>
        </w:rPr>
        <w:t xml:space="preserve">Siedentopf başlıktaki oküler yuvaları hem aşağı hem de yukarı doğru kapanarak gözler arası mesafe ayarlanabilmeli böylelikle göz seviyesi bakış yüksekliği arttırılabilmelidir. </w:t>
      </w:r>
    </w:p>
    <w:p w:rsidR="00E93D34" w:rsidRPr="001F1CD4" w:rsidRDefault="00E93D34" w:rsidP="00E93D34">
      <w:pPr>
        <w:pStyle w:val="FirstParagraph"/>
        <w:numPr>
          <w:ilvl w:val="0"/>
          <w:numId w:val="26"/>
        </w:numPr>
        <w:jc w:val="both"/>
        <w:rPr>
          <w:rFonts w:ascii="Calibri" w:hAnsi="Calibri"/>
          <w:sz w:val="22"/>
          <w:szCs w:val="22"/>
        </w:rPr>
      </w:pPr>
      <w:r w:rsidRPr="001F1CD4">
        <w:rPr>
          <w:rFonts w:ascii="Calibri" w:hAnsi="Calibri"/>
          <w:sz w:val="22"/>
          <w:szCs w:val="22"/>
        </w:rPr>
        <w:t>Mikroskobun sonsuz dönüşlü ve her objektif yuvası stoperli olan, 4 (dört) adet objektif  takılmaya müsait revolveri bulunmalıdır. Çalışma yapılan objektif dışındaki diğer objektifler numune koyma esnasında çarpmadan korunması için iç tarafa (gövdeye) doğru bakar pozisyonda konumlanmış olmalıdır.</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 xml:space="preserve">Mikroskobun aşağıda özellikleri belirtilen Anti-fungus korumalı "PLAN AKROMAT " özelliğinde objektifleri bulunmalı, hem objektiflerin kırılıp deforme olmasını hem de preparata zarar vermesini önlemek açısından objektiflerin W.D. (çalışma mesafesi) aşağıda belirtilen değerlerden düşük olmamalıdır.    </w:t>
      </w:r>
    </w:p>
    <w:p w:rsidR="00E93D34" w:rsidRPr="001F1CD4" w:rsidRDefault="00E93D34" w:rsidP="00E93D34">
      <w:pPr>
        <w:pStyle w:val="Compact"/>
        <w:jc w:val="both"/>
        <w:rPr>
          <w:rFonts w:ascii="Calibri" w:hAnsi="Calibri"/>
          <w:sz w:val="22"/>
          <w:szCs w:val="22"/>
        </w:rPr>
      </w:pPr>
      <w:r w:rsidRPr="001F1CD4">
        <w:rPr>
          <w:rFonts w:ascii="Calibri" w:hAnsi="Calibri"/>
          <w:sz w:val="22"/>
          <w:szCs w:val="22"/>
          <w:u w:val="single"/>
        </w:rPr>
        <w:lastRenderedPageBreak/>
        <w:t>Objektif TipiN.A. DeğeriÇalışma Mesafesi</w:t>
      </w:r>
    </w:p>
    <w:p w:rsidR="00E93D34" w:rsidRPr="001F1CD4" w:rsidRDefault="00E93D34" w:rsidP="00E93D34">
      <w:pPr>
        <w:pStyle w:val="GvdeMetni"/>
        <w:jc w:val="both"/>
        <w:rPr>
          <w:rFonts w:ascii="Calibri" w:hAnsi="Calibri"/>
          <w:sz w:val="22"/>
          <w:szCs w:val="22"/>
        </w:rPr>
      </w:pPr>
      <w:r w:rsidRPr="001F1CD4">
        <w:rPr>
          <w:rFonts w:ascii="Calibri" w:hAnsi="Calibri"/>
          <w:sz w:val="22"/>
          <w:szCs w:val="22"/>
        </w:rPr>
        <w:t xml:space="preserve"> Plan Akromat 4X                                    0.10 (enaz)                        27.80 mm (enaz) </w:t>
      </w:r>
    </w:p>
    <w:p w:rsidR="00E93D34" w:rsidRPr="001F1CD4" w:rsidRDefault="00E93D34" w:rsidP="00E93D34">
      <w:pPr>
        <w:pStyle w:val="GvdeMetni"/>
        <w:jc w:val="both"/>
        <w:rPr>
          <w:rFonts w:ascii="Calibri" w:hAnsi="Calibri"/>
          <w:sz w:val="22"/>
          <w:szCs w:val="22"/>
        </w:rPr>
      </w:pPr>
      <w:r w:rsidRPr="001F1CD4">
        <w:rPr>
          <w:rFonts w:ascii="Calibri" w:hAnsi="Calibri"/>
          <w:sz w:val="22"/>
          <w:szCs w:val="22"/>
        </w:rPr>
        <w:t xml:space="preserve">  Plan Akromat 10X                                  0.25 (enaz)        8.00 mm (enaz) </w:t>
      </w:r>
    </w:p>
    <w:p w:rsidR="00E93D34" w:rsidRPr="001F1CD4" w:rsidRDefault="00E93D34" w:rsidP="00E93D34">
      <w:pPr>
        <w:pStyle w:val="GvdeMetni"/>
        <w:jc w:val="both"/>
        <w:rPr>
          <w:rFonts w:ascii="Calibri" w:hAnsi="Calibri"/>
          <w:sz w:val="22"/>
          <w:szCs w:val="22"/>
        </w:rPr>
      </w:pPr>
      <w:r w:rsidRPr="001F1CD4">
        <w:rPr>
          <w:rFonts w:ascii="Calibri" w:hAnsi="Calibri"/>
          <w:sz w:val="22"/>
          <w:szCs w:val="22"/>
        </w:rPr>
        <w:t xml:space="preserve">  Plan Akromat 40X (yaylı)                       0.65 (enaz)           0.60 mm (enaz) </w:t>
      </w:r>
    </w:p>
    <w:p w:rsidR="00E93D34" w:rsidRPr="001F1CD4" w:rsidRDefault="00E93D34" w:rsidP="00E93D34">
      <w:pPr>
        <w:pStyle w:val="GvdeMetni"/>
        <w:jc w:val="both"/>
        <w:rPr>
          <w:rFonts w:ascii="Calibri" w:hAnsi="Calibri"/>
          <w:sz w:val="22"/>
          <w:szCs w:val="22"/>
        </w:rPr>
      </w:pPr>
      <w:r w:rsidRPr="001F1CD4">
        <w:rPr>
          <w:rFonts w:ascii="Calibri" w:hAnsi="Calibri"/>
          <w:sz w:val="22"/>
          <w:szCs w:val="22"/>
        </w:rPr>
        <w:t xml:space="preserve">  Plan Akromat 100X (yaylı, yağlı)         1.25 (en az )            0.13 mm (enaz) </w:t>
      </w:r>
    </w:p>
    <w:p w:rsidR="00E93D34" w:rsidRPr="001F1CD4" w:rsidRDefault="00E93D34" w:rsidP="00E93D34">
      <w:pPr>
        <w:pStyle w:val="GvdeMetni"/>
        <w:numPr>
          <w:ilvl w:val="0"/>
          <w:numId w:val="26"/>
        </w:numPr>
        <w:jc w:val="both"/>
        <w:rPr>
          <w:rFonts w:ascii="Calibri" w:hAnsi="Calibri"/>
          <w:sz w:val="22"/>
          <w:szCs w:val="22"/>
        </w:rPr>
      </w:pPr>
      <w:r w:rsidRPr="001F1CD4">
        <w:rPr>
          <w:rFonts w:ascii="Calibri" w:hAnsi="Calibri"/>
          <w:sz w:val="22"/>
          <w:szCs w:val="22"/>
        </w:rPr>
        <w:t>Mikroskobun 1 çift ultra geniş saha, F.N, değeri en az 20 veya üzerinde olan 10X</w:t>
      </w:r>
    </w:p>
    <w:p w:rsidR="00E93D34" w:rsidRPr="001F1CD4" w:rsidRDefault="00E93D34" w:rsidP="00E93D34">
      <w:pPr>
        <w:pStyle w:val="GvdeMetni"/>
        <w:jc w:val="both"/>
        <w:rPr>
          <w:rFonts w:ascii="Calibri" w:hAnsi="Calibri"/>
          <w:sz w:val="22"/>
          <w:szCs w:val="22"/>
        </w:rPr>
      </w:pPr>
      <w:r w:rsidRPr="001F1CD4">
        <w:rPr>
          <w:rFonts w:ascii="Calibri" w:hAnsi="Calibri"/>
          <w:sz w:val="22"/>
          <w:szCs w:val="22"/>
        </w:rPr>
        <w:t xml:space="preserve">      büyütmeli oküleri olmalı ve okülerler başlık üzerine vida ile sabitlenmelidir. Okülerlerin               üzerinde gözlükle veya gözlüksüz kullanıma uygun lastik kirpiklikleri </w:t>
      </w:r>
      <w:r>
        <w:rPr>
          <w:rFonts w:ascii="Calibri" w:hAnsi="Calibri"/>
          <w:sz w:val="22"/>
          <w:szCs w:val="22"/>
        </w:rPr>
        <w:t xml:space="preserve">bulunacaktır. </w:t>
      </w:r>
      <w:r w:rsidRPr="001F1CD4">
        <w:rPr>
          <w:rFonts w:ascii="Calibri" w:hAnsi="Calibri"/>
          <w:sz w:val="22"/>
          <w:szCs w:val="22"/>
        </w:rPr>
        <w:t>Okülerlerde Anti-fungus koruma olacaktır.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 xml:space="preserve">Mikroskopta farklı kullanıcılara göre göz odaklama seviyelerinin ayarlanabilmesi için diyoptri ayarı bulunmalıdır. </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Mikroskopta okülerler, kolaylıkla sökülmesini engellemek amacıyla başlığa gömme vida ile sabitlenmiş olmalı, bu sayede öğrenci ya da yetkisiz kişilerce müdahale edilmesi önlenmelidir.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Mikroskop gövdesinin her iki yanında ayrı ayrı hem ince hem de kaba focus ayar düşmesi bulunmalıdır. Kullanıcı ister sağ isterse sol elini kullanarak fokus ayarlarını rahatlıkla yapabilmelidir.</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 xml:space="preserve">Mikroskopta objektiflerin preparata çarpması ile numune veyaobjektif deformasyonunu önlemek için preparat tablasının istenen seviyede sabitlenmesi için mekanik şaryo focus kilitleme sistemi bulunmalıdır. </w:t>
      </w:r>
    </w:p>
    <w:p w:rsidR="00E93D34" w:rsidRPr="001F1CD4" w:rsidRDefault="00E93D34" w:rsidP="00E93D34">
      <w:pPr>
        <w:pStyle w:val="ListeParagraf"/>
        <w:numPr>
          <w:ilvl w:val="0"/>
          <w:numId w:val="26"/>
        </w:numPr>
        <w:spacing w:after="200"/>
        <w:jc w:val="both"/>
        <w:rPr>
          <w:rFonts w:ascii="Calibri" w:hAnsi="Calibri"/>
          <w:sz w:val="22"/>
          <w:szCs w:val="22"/>
        </w:rPr>
      </w:pPr>
      <w:r w:rsidRPr="001F1CD4">
        <w:rPr>
          <w:rFonts w:ascii="Calibri" w:hAnsi="Calibri"/>
          <w:sz w:val="22"/>
          <w:szCs w:val="22"/>
        </w:rPr>
        <w:t>Mikroskobun en az 174x89mm ebatlarında tablası bulunmalıdır. Bu table üzerinde sağa- sola ve öne-arkaya en az 76x30mm hareket eden, hassas milimetrik taksimatlı şaryosu bulunmalıdır. Mekanik şaryo sisteminin sağa – sola hareketi sırasında şaryo  dişlisi tabladan dışarı çıkmamalıdır.</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 xml:space="preserve">Mikroskobun N.A. 1.25 değerinde ABBE tipi, skalalı, iris diyaframlı kondanseri olmalıdır. Işık şiddetinin numune üzerinde homojen bir şekilde dağılımını sağlamak için kondanserin yüksekliği bir dişli vasıtası ile yüksekliği aşağı – yukarı ayarlanabilmelidir. </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 xml:space="preserve">Kondanser üzerinde, çalışılan objektife göre en uygun diyafram ayarının yapılabilmesini sağlamak amacıyla objektif büyütme etiketlendirmesi olacaktır. </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Mikroskopta aydınlatma en az 0,5W gücünde “LED “ aydınlatma ile sağlanmalıdır.</w:t>
      </w:r>
    </w:p>
    <w:p w:rsidR="00E93D34" w:rsidRPr="001F1CD4" w:rsidRDefault="00E93D34" w:rsidP="00E93D34">
      <w:pPr>
        <w:pStyle w:val="Compact"/>
        <w:numPr>
          <w:ilvl w:val="0"/>
          <w:numId w:val="26"/>
        </w:numPr>
        <w:jc w:val="both"/>
        <w:rPr>
          <w:rFonts w:ascii="Calibri" w:hAnsi="Calibri"/>
          <w:sz w:val="22"/>
          <w:szCs w:val="22"/>
        </w:rPr>
      </w:pPr>
      <w:r w:rsidRPr="001F1CD4">
        <w:rPr>
          <w:rFonts w:ascii="Calibri" w:hAnsi="Calibri"/>
          <w:sz w:val="22"/>
          <w:szCs w:val="22"/>
        </w:rPr>
        <w:t>Cihaz ile birlikte firma toz örtüsü verilmelidir.</w:t>
      </w:r>
    </w:p>
    <w:p w:rsidR="00E93D34" w:rsidRPr="001F1CD4" w:rsidRDefault="00E93D34" w:rsidP="00E93D34">
      <w:pPr>
        <w:pStyle w:val="GvdeMetni"/>
        <w:numPr>
          <w:ilvl w:val="0"/>
          <w:numId w:val="26"/>
        </w:numPr>
        <w:spacing w:before="180" w:after="180"/>
        <w:jc w:val="both"/>
        <w:rPr>
          <w:rFonts w:ascii="Calibri" w:hAnsi="Calibri"/>
          <w:sz w:val="22"/>
          <w:szCs w:val="22"/>
        </w:rPr>
      </w:pPr>
      <w:r w:rsidRPr="001F1CD4">
        <w:rPr>
          <w:rFonts w:ascii="Calibri" w:hAnsi="Calibri"/>
          <w:sz w:val="22"/>
          <w:szCs w:val="22"/>
        </w:rPr>
        <w:t xml:space="preserve">Mikroskoba istendiğinde; oküler mikrometre, darkfield ring, 15Xoküler eklenebilecektir. </w:t>
      </w:r>
    </w:p>
    <w:p w:rsidR="00E93D34" w:rsidRPr="001F1CD4" w:rsidRDefault="00E93D34" w:rsidP="00E93D34">
      <w:pPr>
        <w:pStyle w:val="GvdeMetni"/>
        <w:numPr>
          <w:ilvl w:val="0"/>
          <w:numId w:val="26"/>
        </w:numPr>
        <w:spacing w:before="180" w:after="180"/>
        <w:jc w:val="both"/>
        <w:rPr>
          <w:rFonts w:ascii="Calibri" w:hAnsi="Calibri"/>
          <w:sz w:val="22"/>
          <w:szCs w:val="22"/>
        </w:rPr>
      </w:pPr>
      <w:r w:rsidRPr="001F1CD4">
        <w:rPr>
          <w:rFonts w:ascii="Calibri" w:hAnsi="Calibri"/>
          <w:sz w:val="22"/>
          <w:szCs w:val="22"/>
        </w:rPr>
        <w:t>Firmalar teklif ettikleri cihazın özellikleri konusunda teknik şartnameye madde madde cevap vereceklerdir. Verdikleri cevaplar orjinal katalog veya kullanım kılavuzu üzerinde görünmeyen firmaların teklifleri değerlendirmeye alınmayacaktır.</w:t>
      </w:r>
    </w:p>
    <w:p w:rsidR="00E93D34" w:rsidRPr="001F1CD4" w:rsidRDefault="00E93D34" w:rsidP="00E93D34">
      <w:pPr>
        <w:pStyle w:val="GvdeMetni"/>
        <w:spacing w:before="180" w:after="180"/>
        <w:ind w:left="720"/>
        <w:jc w:val="both"/>
        <w:rPr>
          <w:rFonts w:ascii="Calibri" w:hAnsi="Calibri"/>
          <w:sz w:val="22"/>
          <w:szCs w:val="22"/>
        </w:rPr>
      </w:pPr>
    </w:p>
    <w:p w:rsidR="00E93D34" w:rsidRPr="001F1CD4" w:rsidRDefault="00E93D34" w:rsidP="00E93D34">
      <w:pPr>
        <w:pStyle w:val="AralkYok"/>
        <w:jc w:val="both"/>
        <w:rPr>
          <w:rFonts w:ascii="Calibri" w:eastAsia="Verdana" w:hAnsi="Calibri"/>
        </w:rPr>
      </w:pPr>
    </w:p>
    <w:p w:rsidR="00E93D34" w:rsidRPr="001F1CD4" w:rsidRDefault="00E93D34" w:rsidP="00E93D34">
      <w:pPr>
        <w:pStyle w:val="AralkYok"/>
        <w:jc w:val="both"/>
        <w:rPr>
          <w:rFonts w:ascii="Calibri" w:hAnsi="Calibri"/>
          <w:b/>
        </w:rPr>
      </w:pPr>
      <w:r w:rsidRPr="001F1CD4">
        <w:rPr>
          <w:rFonts w:ascii="Calibri" w:hAnsi="Calibri"/>
          <w:b/>
        </w:rPr>
        <w:t>3.Klinik Mühendisliğe Verilecek Belgeler</w:t>
      </w:r>
    </w:p>
    <w:p w:rsidR="00E93D34" w:rsidRPr="001F1CD4" w:rsidRDefault="00E93D34" w:rsidP="00E93D34">
      <w:pPr>
        <w:pStyle w:val="AralkYok"/>
        <w:numPr>
          <w:ilvl w:val="0"/>
          <w:numId w:val="13"/>
        </w:numPr>
        <w:jc w:val="both"/>
        <w:rPr>
          <w:rFonts w:ascii="Calibri" w:eastAsia="Calibri" w:hAnsi="Calibri" w:cs="Times New Roman"/>
        </w:rPr>
      </w:pPr>
      <w:r w:rsidRPr="001F1CD4">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E93D34" w:rsidRPr="001F1CD4" w:rsidRDefault="00E93D34" w:rsidP="00E93D34">
      <w:pPr>
        <w:pStyle w:val="AralkYok"/>
        <w:numPr>
          <w:ilvl w:val="0"/>
          <w:numId w:val="13"/>
        </w:numPr>
        <w:jc w:val="both"/>
        <w:rPr>
          <w:rFonts w:ascii="Calibri" w:eastAsia="Calibri" w:hAnsi="Calibri" w:cs="Times New Roman"/>
          <w:color w:val="000000"/>
        </w:rPr>
      </w:pPr>
      <w:r w:rsidRPr="001F1CD4">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1F1CD4">
        <w:rPr>
          <w:rFonts w:ascii="Calibri" w:eastAsia="Calibri" w:hAnsi="Calibri" w:cs="Times New Roman"/>
        </w:rPr>
        <w:t>yapılacak işlemlerin anlatıldığı, gerekli yedek parça numaralarını belirten bütün konuları içeren İngilizce ve Türkçe servis manuelini verecektir.</w:t>
      </w:r>
    </w:p>
    <w:p w:rsidR="00E93D34" w:rsidRPr="001F1CD4" w:rsidRDefault="00E93D34" w:rsidP="00E93D34">
      <w:pPr>
        <w:pStyle w:val="AralkYok"/>
        <w:numPr>
          <w:ilvl w:val="0"/>
          <w:numId w:val="13"/>
        </w:numPr>
        <w:jc w:val="both"/>
        <w:rPr>
          <w:rFonts w:ascii="Calibri" w:eastAsia="Calibri" w:hAnsi="Calibri" w:cs="Times New Roman"/>
          <w:color w:val="000000"/>
        </w:rPr>
      </w:pPr>
      <w:r w:rsidRPr="001F1CD4">
        <w:rPr>
          <w:rFonts w:ascii="Calibri" w:eastAsia="Calibri" w:hAnsi="Calibri" w:cs="Times New Roman"/>
        </w:rPr>
        <w:lastRenderedPageBreak/>
        <w:t>Yetkili firma teklif ettiği cihaz veya cihazlara ait Hastanemizin Klinik Mühendisliği Birimi tarafından belirlenen ve  365 gün içerisinde yapılması gerekli periyodik koruyucu bakım ve periyodik kalibrasyon çizelgesi hazırlayacaktır. Cihaz veya sistemde periyodik</w:t>
      </w:r>
      <w:r w:rsidRPr="001F1CD4">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E93D34" w:rsidRPr="001F1CD4" w:rsidRDefault="00E93D34" w:rsidP="00E93D34">
      <w:pPr>
        <w:pStyle w:val="AralkYok"/>
        <w:numPr>
          <w:ilvl w:val="0"/>
          <w:numId w:val="13"/>
        </w:numPr>
        <w:jc w:val="both"/>
        <w:rPr>
          <w:rFonts w:ascii="Calibri" w:eastAsia="Calibri" w:hAnsi="Calibri" w:cs="Times New Roman"/>
          <w:color w:val="000000"/>
        </w:rPr>
      </w:pPr>
      <w:r w:rsidRPr="001F1CD4">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E93D34" w:rsidRPr="001F1CD4" w:rsidRDefault="00E93D34" w:rsidP="00E93D34">
      <w:pPr>
        <w:pStyle w:val="AralkYok"/>
        <w:numPr>
          <w:ilvl w:val="0"/>
          <w:numId w:val="13"/>
        </w:numPr>
        <w:jc w:val="both"/>
        <w:rPr>
          <w:rFonts w:ascii="Calibri" w:eastAsia="Calibri" w:hAnsi="Calibri" w:cs="Times New Roman"/>
        </w:rPr>
      </w:pPr>
      <w:r w:rsidRPr="001F1CD4">
        <w:rPr>
          <w:rFonts w:ascii="Calibri" w:eastAsia="Calibri" w:hAnsi="Calibri" w:cs="Times New Roman"/>
          <w:color w:val="000000"/>
        </w:rPr>
        <w:t xml:space="preserve">Yetkili firma fabrikada yapılan en son testlere ait fabrika test çıkışı raporlarını teslim edecektir. </w:t>
      </w:r>
    </w:p>
    <w:p w:rsidR="00E93D34" w:rsidRPr="001F1CD4" w:rsidRDefault="00E93D34" w:rsidP="00E93D34">
      <w:pPr>
        <w:pStyle w:val="AralkYok"/>
        <w:numPr>
          <w:ilvl w:val="0"/>
          <w:numId w:val="13"/>
        </w:numPr>
        <w:jc w:val="both"/>
        <w:rPr>
          <w:rFonts w:ascii="Calibri" w:eastAsia="Calibri" w:hAnsi="Calibri" w:cs="Times New Roman"/>
        </w:rPr>
      </w:pPr>
      <w:r w:rsidRPr="001F1CD4">
        <w:rPr>
          <w:rFonts w:ascii="Calibri" w:eastAsia="Calibri" w:hAnsi="Calibri" w:cs="Times New Roman"/>
          <w:color w:val="000000"/>
        </w:rPr>
        <w:t xml:space="preserve">Yetkili firma cihaza ait </w:t>
      </w:r>
      <w:r w:rsidRPr="001F1CD4">
        <w:rPr>
          <w:rFonts w:ascii="Calibri" w:eastAsia="Calibri" w:hAnsi="Calibri" w:cs="Times New Roman"/>
        </w:rPr>
        <w:t>garanti belgelerini hastane idaresi adına düzenleyecek ve orijinal nüshalarını  Klinik Mühendisliği Birimi’ne teslim edecektir.</w:t>
      </w:r>
    </w:p>
    <w:p w:rsidR="00E93D34" w:rsidRPr="001F1CD4" w:rsidRDefault="00E93D34" w:rsidP="00E93D34">
      <w:pPr>
        <w:pStyle w:val="AralkYok"/>
        <w:numPr>
          <w:ilvl w:val="0"/>
          <w:numId w:val="13"/>
        </w:numPr>
        <w:jc w:val="both"/>
        <w:rPr>
          <w:rFonts w:ascii="Calibri" w:eastAsia="Calibri" w:hAnsi="Calibri" w:cs="Times New Roman"/>
        </w:rPr>
      </w:pPr>
      <w:r w:rsidRPr="001F1CD4">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E93D34" w:rsidRPr="001F1CD4" w:rsidRDefault="00E93D34" w:rsidP="00E93D34">
      <w:pPr>
        <w:pStyle w:val="AralkYok"/>
        <w:numPr>
          <w:ilvl w:val="0"/>
          <w:numId w:val="13"/>
        </w:numPr>
        <w:jc w:val="both"/>
        <w:rPr>
          <w:rFonts w:ascii="Calibri" w:eastAsia="Calibri" w:hAnsi="Calibri" w:cs="Times New Roman"/>
          <w:color w:val="000000"/>
        </w:rPr>
      </w:pPr>
      <w:r w:rsidRPr="001F1CD4">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E93D34" w:rsidRPr="001F1CD4" w:rsidRDefault="00E93D34" w:rsidP="00E93D34">
      <w:pPr>
        <w:pStyle w:val="AralkYok"/>
        <w:numPr>
          <w:ilvl w:val="0"/>
          <w:numId w:val="13"/>
        </w:numPr>
        <w:jc w:val="both"/>
        <w:rPr>
          <w:rFonts w:ascii="Calibri" w:eastAsia="Calibri" w:hAnsi="Calibri" w:cs="Times New Roman"/>
          <w:color w:val="000000"/>
        </w:rPr>
      </w:pPr>
      <w:r w:rsidRPr="001F1CD4">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E93D34" w:rsidRPr="001F1CD4" w:rsidRDefault="00E93D34" w:rsidP="00E93D34">
      <w:pPr>
        <w:pStyle w:val="AralkYok"/>
        <w:jc w:val="both"/>
        <w:rPr>
          <w:rFonts w:ascii="Calibri" w:hAnsi="Calibri"/>
        </w:rPr>
      </w:pPr>
    </w:p>
    <w:p w:rsidR="00E93D34" w:rsidRPr="001F1CD4" w:rsidRDefault="00E93D34" w:rsidP="00E93D34">
      <w:pPr>
        <w:pStyle w:val="AralkYok"/>
        <w:jc w:val="both"/>
        <w:rPr>
          <w:rFonts w:ascii="Calibri" w:hAnsi="Calibri"/>
          <w:b/>
          <w:bCs/>
        </w:rPr>
      </w:pPr>
      <w:r w:rsidRPr="001F1CD4">
        <w:rPr>
          <w:rFonts w:ascii="Calibri" w:eastAsia="Calibri" w:hAnsi="Calibri" w:cs="Times New Roman"/>
          <w:b/>
          <w:bCs/>
        </w:rPr>
        <w:t>4.Teknik Servis Garantive Yedek Parça</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1F1CD4">
        <w:rPr>
          <w:rFonts w:ascii="Calibri" w:eastAsia="Calibri" w:hAnsi="Calibri" w:cs="Times New Roman"/>
        </w:rPr>
        <w:t>Klinik Mühendisliği Birimi</w:t>
      </w:r>
      <w:r w:rsidRPr="001F1CD4">
        <w:rPr>
          <w:rFonts w:ascii="Calibri" w:eastAsia="Calibri" w:hAnsi="Calibri" w:cs="Times New Roman"/>
          <w:color w:val="000000"/>
        </w:rPr>
        <w:t xml:space="preserve"> tarafından başlatılacaktır.</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Garanti bitiminden sonra en az 10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 xml:space="preserve">Arıza bildiriminden sonra yetkili firma tarafından </w:t>
      </w:r>
      <w:r w:rsidRPr="001F1CD4">
        <w:rPr>
          <w:rFonts w:ascii="Calibri" w:eastAsia="Calibri" w:hAnsi="Calibri" w:cs="Times New Roman"/>
        </w:rPr>
        <w:t xml:space="preserve">24 (yirmi dört) </w:t>
      </w:r>
      <w:r w:rsidRPr="001F1CD4">
        <w:rPr>
          <w:rFonts w:ascii="Calibri" w:eastAsia="Calibri" w:hAnsi="Calibri" w:cs="Times New Roman"/>
          <w:color w:val="000000"/>
        </w:rPr>
        <w:t>saat içinde cihaza müdahale edilecek,</w:t>
      </w:r>
      <w:r w:rsidRPr="001F1CD4">
        <w:rPr>
          <w:rFonts w:ascii="Calibri" w:eastAsia="Calibri" w:hAnsi="Calibri" w:cs="Times New Roman"/>
        </w:rPr>
        <w:t xml:space="preserve"> Yüklenici yurt dışından yedek parça ithali gerekmediği durumda en geç 2 (iki) iş günü içinde cihazı çalışır duruma getirmek zorundadır.</w:t>
      </w:r>
      <w:r w:rsidRPr="001F1CD4">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içerisinde çalıştırılacaktır.</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 xml:space="preserve">Cihazın gerekli periyodik koruyucu bakım ve periyodik kalibrasyonu gününde ve sonrasındaki 5 gün içerisinde yapılmadığında </w:t>
      </w:r>
      <w:r w:rsidRPr="001F1CD4">
        <w:rPr>
          <w:rFonts w:ascii="Calibri" w:eastAsia="Calibri" w:hAnsi="Calibri" w:cs="Times New Roman"/>
        </w:rPr>
        <w:t>Klinik Mühendisliği Birimi</w:t>
      </w:r>
      <w:r w:rsidRPr="001F1CD4">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E93D34" w:rsidRPr="001F1CD4" w:rsidRDefault="00E93D34" w:rsidP="00E93D34">
      <w:pPr>
        <w:pStyle w:val="AralkYok"/>
        <w:numPr>
          <w:ilvl w:val="0"/>
          <w:numId w:val="14"/>
        </w:numPr>
        <w:jc w:val="both"/>
        <w:rPr>
          <w:rFonts w:ascii="Calibri" w:eastAsia="Calibri" w:hAnsi="Calibri" w:cs="Times New Roman"/>
          <w:color w:val="000000"/>
        </w:rPr>
      </w:pPr>
      <w:r w:rsidRPr="001F1CD4">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E93D34" w:rsidRPr="001F1CD4" w:rsidRDefault="00E93D34" w:rsidP="00E93D34">
      <w:pPr>
        <w:pStyle w:val="AralkYok"/>
        <w:numPr>
          <w:ilvl w:val="0"/>
          <w:numId w:val="14"/>
        </w:numPr>
        <w:jc w:val="both"/>
        <w:rPr>
          <w:rFonts w:ascii="Calibri" w:eastAsia="Calibri" w:hAnsi="Calibri" w:cs="Times New Roman"/>
        </w:rPr>
      </w:pPr>
      <w:r w:rsidRPr="001F1CD4">
        <w:rPr>
          <w:rFonts w:ascii="Calibri" w:eastAsia="Calibri" w:hAnsi="Calibri" w:cs="Times New Roman"/>
          <w:color w:val="000000"/>
        </w:rPr>
        <w:t xml:space="preserve">Cihaza yapılacak her türlü müdahale hastane </w:t>
      </w:r>
      <w:r w:rsidRPr="001F1CD4">
        <w:rPr>
          <w:rFonts w:ascii="Calibri" w:eastAsia="Calibri" w:hAnsi="Calibri" w:cs="Times New Roman"/>
        </w:rPr>
        <w:t>Klinik Mühendisliği Birimi</w:t>
      </w:r>
      <w:r w:rsidRPr="001F1CD4">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1F1CD4">
        <w:rPr>
          <w:rFonts w:ascii="Calibri" w:eastAsia="Calibri" w:hAnsi="Calibri" w:cs="Times New Roman"/>
        </w:rPr>
        <w:t>Klinik Mühendisliği Birimi’ne</w:t>
      </w:r>
      <w:r w:rsidRPr="001F1CD4">
        <w:rPr>
          <w:rFonts w:ascii="Calibri" w:eastAsia="Calibri" w:hAnsi="Calibri" w:cs="Times New Roman"/>
          <w:color w:val="000000"/>
        </w:rPr>
        <w:t xml:space="preserve"> teslim edilmelidir.</w:t>
      </w:r>
    </w:p>
    <w:p w:rsidR="00E93D34" w:rsidRPr="001F1CD4" w:rsidRDefault="00E93D34" w:rsidP="00E93D34">
      <w:pPr>
        <w:pStyle w:val="AralkYok"/>
        <w:numPr>
          <w:ilvl w:val="0"/>
          <w:numId w:val="14"/>
        </w:numPr>
        <w:jc w:val="both"/>
        <w:rPr>
          <w:rFonts w:ascii="Calibri" w:eastAsia="Calibri" w:hAnsi="Calibri" w:cs="Times New Roman"/>
        </w:rPr>
      </w:pPr>
      <w:r w:rsidRPr="001F1CD4">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E93D34" w:rsidRPr="001F1CD4" w:rsidRDefault="00E93D34" w:rsidP="00E93D34">
      <w:pPr>
        <w:pStyle w:val="AralkYok"/>
        <w:numPr>
          <w:ilvl w:val="0"/>
          <w:numId w:val="14"/>
        </w:numPr>
        <w:jc w:val="both"/>
        <w:rPr>
          <w:rFonts w:ascii="Calibri" w:eastAsia="Calibri" w:hAnsi="Calibri" w:cs="Times New Roman"/>
        </w:rPr>
      </w:pPr>
      <w:r w:rsidRPr="001F1CD4">
        <w:rPr>
          <w:rFonts w:ascii="Calibri" w:eastAsia="Calibri" w:hAnsi="Calibri" w:cs="Times New Roman"/>
        </w:rPr>
        <w:lastRenderedPageBreak/>
        <w:t>Cihazın arızası nedeniyle çalışmadığı durumlar, arızalı olarak sayılacaktır. 4. maddede belirtilen süreleri aşan arızalı durumlarda cihazın alış bedeli üzerinden;</w:t>
      </w:r>
    </w:p>
    <w:p w:rsidR="00E93D34" w:rsidRPr="001F1CD4" w:rsidRDefault="00E93D34" w:rsidP="00E93D34">
      <w:pPr>
        <w:pStyle w:val="AralkYok"/>
        <w:numPr>
          <w:ilvl w:val="0"/>
          <w:numId w:val="15"/>
        </w:numPr>
        <w:jc w:val="both"/>
        <w:rPr>
          <w:rFonts w:ascii="Calibri" w:eastAsia="Calibri" w:hAnsi="Calibri" w:cs="Times New Roman"/>
        </w:rPr>
      </w:pPr>
      <w:r w:rsidRPr="001F1CD4">
        <w:rPr>
          <w:rFonts w:ascii="Calibri" w:eastAsia="Calibri" w:hAnsi="Calibri" w:cs="Times New Roman"/>
        </w:rPr>
        <w:t>1 – 3 gün arası günlük binde bir</w:t>
      </w:r>
    </w:p>
    <w:p w:rsidR="00E93D34" w:rsidRPr="001F1CD4" w:rsidRDefault="00E93D34" w:rsidP="00E93D34">
      <w:pPr>
        <w:pStyle w:val="AralkYok"/>
        <w:numPr>
          <w:ilvl w:val="0"/>
          <w:numId w:val="15"/>
        </w:numPr>
        <w:jc w:val="both"/>
        <w:rPr>
          <w:rFonts w:ascii="Calibri" w:eastAsia="Calibri" w:hAnsi="Calibri" w:cs="Times New Roman"/>
        </w:rPr>
      </w:pPr>
      <w:r w:rsidRPr="001F1CD4">
        <w:rPr>
          <w:rFonts w:ascii="Calibri" w:eastAsia="Calibri" w:hAnsi="Calibri" w:cs="Times New Roman"/>
        </w:rPr>
        <w:t>4 – 7 gün arası günlük binde beş</w:t>
      </w:r>
    </w:p>
    <w:p w:rsidR="00E93D34" w:rsidRPr="001F1CD4" w:rsidRDefault="00E93D34" w:rsidP="00E93D34">
      <w:pPr>
        <w:pStyle w:val="AralkYok"/>
        <w:numPr>
          <w:ilvl w:val="0"/>
          <w:numId w:val="15"/>
        </w:numPr>
        <w:jc w:val="both"/>
        <w:rPr>
          <w:rFonts w:ascii="Calibri" w:eastAsia="Calibri" w:hAnsi="Calibri" w:cs="Times New Roman"/>
        </w:rPr>
      </w:pPr>
      <w:r w:rsidRPr="001F1CD4">
        <w:rPr>
          <w:rFonts w:ascii="Calibri" w:eastAsia="Calibri" w:hAnsi="Calibri" w:cs="Times New Roman"/>
        </w:rPr>
        <w:t>7 günü aşan arızalı durumlarda ise gün başına yüzde bir oranında ceza kesilir.</w:t>
      </w:r>
    </w:p>
    <w:p w:rsidR="00E93D34" w:rsidRPr="001F1CD4" w:rsidRDefault="00E93D34" w:rsidP="00E93D34">
      <w:pPr>
        <w:pStyle w:val="AralkYok"/>
        <w:numPr>
          <w:ilvl w:val="0"/>
          <w:numId w:val="14"/>
        </w:numPr>
        <w:jc w:val="both"/>
        <w:rPr>
          <w:rFonts w:ascii="Calibri" w:eastAsia="Calibri" w:hAnsi="Calibri" w:cs="Times New Roman"/>
        </w:rPr>
      </w:pPr>
      <w:r w:rsidRPr="001F1CD4">
        <w:rPr>
          <w:rFonts w:ascii="Calibri" w:eastAsia="Calibri" w:hAnsi="Calibri" w:cs="Times New Roman"/>
        </w:rPr>
        <w:t>Cihazın idareye teslim edildiği tarihten itibaren, kullanım hataları dışında garanti süresi içinde kalmak kaydıyla, bir yıl içersinde;</w:t>
      </w:r>
    </w:p>
    <w:p w:rsidR="00E93D34" w:rsidRPr="001F1CD4" w:rsidRDefault="00E93D34" w:rsidP="00E93D34">
      <w:pPr>
        <w:pStyle w:val="AralkYok"/>
        <w:numPr>
          <w:ilvl w:val="0"/>
          <w:numId w:val="20"/>
        </w:numPr>
        <w:jc w:val="both"/>
        <w:rPr>
          <w:rFonts w:ascii="Calibri" w:eastAsia="Calibri" w:hAnsi="Calibri" w:cs="Times New Roman"/>
        </w:rPr>
      </w:pPr>
      <w:r w:rsidRPr="001F1CD4">
        <w:rPr>
          <w:rFonts w:ascii="Calibri" w:eastAsia="Calibri" w:hAnsi="Calibri" w:cs="Times New Roman"/>
        </w:rPr>
        <w:t>aynı arızanın 3 ve daha fazla sayıda tekrarlanması,</w:t>
      </w:r>
    </w:p>
    <w:p w:rsidR="00E93D34" w:rsidRPr="001F1CD4" w:rsidRDefault="00E93D34" w:rsidP="00E93D34">
      <w:pPr>
        <w:pStyle w:val="AralkYok"/>
        <w:numPr>
          <w:ilvl w:val="0"/>
          <w:numId w:val="20"/>
        </w:numPr>
        <w:jc w:val="both"/>
        <w:rPr>
          <w:rFonts w:ascii="Calibri" w:eastAsia="Calibri" w:hAnsi="Calibri" w:cs="Times New Roman"/>
        </w:rPr>
      </w:pPr>
      <w:r w:rsidRPr="001F1CD4">
        <w:rPr>
          <w:rFonts w:ascii="Calibri" w:eastAsia="Calibri" w:hAnsi="Calibri" w:cs="Times New Roman"/>
        </w:rPr>
        <w:t>farklı tipteki arızaların 4 ve daha fazla sayıda meydana gelmesi</w:t>
      </w:r>
    </w:p>
    <w:p w:rsidR="00E93D34" w:rsidRPr="001F1CD4" w:rsidRDefault="00E93D34" w:rsidP="00E93D34">
      <w:pPr>
        <w:pStyle w:val="AralkYok"/>
        <w:numPr>
          <w:ilvl w:val="0"/>
          <w:numId w:val="20"/>
        </w:numPr>
        <w:jc w:val="both"/>
        <w:rPr>
          <w:rFonts w:ascii="Calibri" w:eastAsia="Calibri" w:hAnsi="Calibri" w:cs="Times New Roman"/>
        </w:rPr>
      </w:pPr>
      <w:r w:rsidRPr="001F1CD4">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E93D34" w:rsidRPr="001F1CD4" w:rsidRDefault="00E93D34" w:rsidP="00E93D34">
      <w:pPr>
        <w:pStyle w:val="AralkYok"/>
        <w:ind w:firstLine="708"/>
        <w:jc w:val="both"/>
        <w:rPr>
          <w:rFonts w:ascii="Calibri" w:eastAsia="Calibri" w:hAnsi="Calibri" w:cs="Times New Roman"/>
        </w:rPr>
      </w:pPr>
      <w:r w:rsidRPr="001F1CD4">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E93D34" w:rsidRPr="001F1CD4" w:rsidRDefault="00E93D34" w:rsidP="00E93D34">
      <w:pPr>
        <w:pStyle w:val="AralkYok"/>
        <w:jc w:val="both"/>
        <w:rPr>
          <w:rFonts w:ascii="Calibri" w:hAnsi="Calibri"/>
        </w:rPr>
      </w:pPr>
    </w:p>
    <w:p w:rsidR="00E93D34" w:rsidRPr="001F1CD4" w:rsidRDefault="00E93D34" w:rsidP="00E93D34">
      <w:pPr>
        <w:pStyle w:val="AralkYok"/>
        <w:jc w:val="both"/>
        <w:rPr>
          <w:rFonts w:ascii="Calibri" w:hAnsi="Calibri"/>
          <w:b/>
          <w:bCs/>
        </w:rPr>
      </w:pPr>
      <w:r w:rsidRPr="001F1CD4">
        <w:rPr>
          <w:rFonts w:ascii="Calibri" w:eastAsia="Calibri" w:hAnsi="Calibri" w:cs="Times New Roman"/>
          <w:b/>
          <w:bCs/>
        </w:rPr>
        <w:t>5.Kabul ve Muayene</w:t>
      </w:r>
    </w:p>
    <w:p w:rsidR="00E93D34" w:rsidRPr="001F1CD4" w:rsidRDefault="00E93D34" w:rsidP="00E93D34">
      <w:pPr>
        <w:pStyle w:val="AralkYok"/>
        <w:numPr>
          <w:ilvl w:val="0"/>
          <w:numId w:val="21"/>
        </w:numPr>
        <w:jc w:val="both"/>
        <w:rPr>
          <w:rFonts w:ascii="Calibri" w:eastAsia="Calibri" w:hAnsi="Calibri" w:cs="Times New Roman"/>
          <w:color w:val="000000"/>
        </w:rPr>
      </w:pPr>
      <w:r w:rsidRPr="001F1CD4">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E93D34" w:rsidRPr="001F1CD4" w:rsidRDefault="00E93D34" w:rsidP="00E93D34">
      <w:pPr>
        <w:pStyle w:val="AralkYok"/>
        <w:numPr>
          <w:ilvl w:val="0"/>
          <w:numId w:val="21"/>
        </w:numPr>
        <w:jc w:val="both"/>
        <w:rPr>
          <w:rFonts w:ascii="Calibri" w:eastAsia="Calibri" w:hAnsi="Calibri" w:cs="Times New Roman"/>
          <w:color w:val="000000"/>
        </w:rPr>
      </w:pPr>
      <w:r w:rsidRPr="001F1CD4">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E93D34" w:rsidRPr="001F1CD4" w:rsidRDefault="00E93D34" w:rsidP="00E93D34">
      <w:pPr>
        <w:pStyle w:val="AralkYok"/>
        <w:numPr>
          <w:ilvl w:val="0"/>
          <w:numId w:val="21"/>
        </w:numPr>
        <w:jc w:val="both"/>
        <w:rPr>
          <w:rFonts w:ascii="Calibri" w:eastAsia="Calibri" w:hAnsi="Calibri" w:cs="Times New Roman"/>
          <w:color w:val="000000"/>
        </w:rPr>
      </w:pPr>
      <w:r w:rsidRPr="001F1CD4">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E93D34" w:rsidRPr="001F1CD4" w:rsidRDefault="00E93D34" w:rsidP="00E93D34">
      <w:pPr>
        <w:pStyle w:val="AralkYok"/>
        <w:numPr>
          <w:ilvl w:val="0"/>
          <w:numId w:val="21"/>
        </w:numPr>
        <w:jc w:val="both"/>
        <w:rPr>
          <w:rFonts w:ascii="Calibri" w:eastAsia="Calibri" w:hAnsi="Calibri" w:cs="Times New Roman"/>
          <w:color w:val="000000"/>
        </w:rPr>
      </w:pPr>
      <w:r w:rsidRPr="001F1CD4">
        <w:rPr>
          <w:rFonts w:ascii="Calibri" w:eastAsia="Calibri" w:hAnsi="Calibri" w:cs="Times New Roman"/>
          <w:color w:val="000000"/>
        </w:rPr>
        <w:t>Hastane idaresi şartname maddelerinin kontrolü, test, ölçüm, analiz işlemleri için bağımsız bir kuruluştan rapor, sertifika alabilir ve değerlendirme yaptırabilir.</w:t>
      </w:r>
    </w:p>
    <w:p w:rsidR="00E93D34" w:rsidRPr="001F1CD4" w:rsidRDefault="00E93D34" w:rsidP="00E93D34">
      <w:pPr>
        <w:pStyle w:val="AralkYok"/>
        <w:jc w:val="both"/>
        <w:rPr>
          <w:rFonts w:ascii="Calibri" w:hAnsi="Calibri"/>
        </w:rPr>
      </w:pPr>
    </w:p>
    <w:p w:rsidR="00E93D34" w:rsidRPr="001F1CD4" w:rsidRDefault="00E93D34" w:rsidP="00E93D34">
      <w:pPr>
        <w:pStyle w:val="AralkYok"/>
        <w:jc w:val="both"/>
        <w:rPr>
          <w:rFonts w:ascii="Calibri" w:eastAsia="Calibri" w:hAnsi="Calibri" w:cs="Times New Roman"/>
          <w:b/>
          <w:bCs/>
        </w:rPr>
      </w:pPr>
      <w:r w:rsidRPr="001F1CD4">
        <w:rPr>
          <w:rFonts w:ascii="Calibri" w:eastAsia="Calibri" w:hAnsi="Calibri" w:cs="Times New Roman"/>
          <w:b/>
          <w:bCs/>
        </w:rPr>
        <w:t>6.Montaj  ve Demontaj</w:t>
      </w:r>
    </w:p>
    <w:p w:rsidR="00E93D34" w:rsidRPr="001F1CD4" w:rsidRDefault="00E93D34" w:rsidP="00E93D34">
      <w:pPr>
        <w:pStyle w:val="AralkYok"/>
        <w:numPr>
          <w:ilvl w:val="0"/>
          <w:numId w:val="22"/>
        </w:numPr>
        <w:jc w:val="both"/>
        <w:rPr>
          <w:rFonts w:ascii="Calibri" w:eastAsia="Calibri" w:hAnsi="Calibri" w:cs="Times New Roman"/>
        </w:rPr>
      </w:pPr>
      <w:r w:rsidRPr="001F1CD4">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1F1CD4">
        <w:rPr>
          <w:rFonts w:ascii="Calibri" w:eastAsia="Calibri" w:hAnsi="Calibri" w:cs="Times New Roman"/>
        </w:rPr>
        <w:t>masraflar firma tarafından karşılanacaktır.</w:t>
      </w:r>
    </w:p>
    <w:p w:rsidR="00E93D34" w:rsidRPr="001F1CD4" w:rsidRDefault="00E93D34" w:rsidP="00E93D34">
      <w:pPr>
        <w:pStyle w:val="AralkYok"/>
        <w:numPr>
          <w:ilvl w:val="0"/>
          <w:numId w:val="22"/>
        </w:numPr>
        <w:jc w:val="both"/>
        <w:rPr>
          <w:rFonts w:ascii="Calibri" w:eastAsia="Calibri" w:hAnsi="Calibri" w:cs="Times New Roman"/>
        </w:rPr>
      </w:pPr>
      <w:r w:rsidRPr="001F1CD4">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E93D34" w:rsidRPr="001F1CD4" w:rsidRDefault="00E93D34" w:rsidP="00E93D34">
      <w:pPr>
        <w:pStyle w:val="AralkYok"/>
        <w:numPr>
          <w:ilvl w:val="0"/>
          <w:numId w:val="22"/>
        </w:numPr>
        <w:jc w:val="both"/>
        <w:rPr>
          <w:rFonts w:ascii="Calibri" w:eastAsia="Calibri" w:hAnsi="Calibri" w:cs="Times New Roman"/>
          <w:color w:val="000000"/>
        </w:rPr>
      </w:pPr>
      <w:r w:rsidRPr="001F1CD4">
        <w:rPr>
          <w:rFonts w:ascii="Calibri" w:eastAsia="Calibri" w:hAnsi="Calibri" w:cs="Times New Roman"/>
          <w:color w:val="000000"/>
        </w:rPr>
        <w:t>Sistem olarak özel durum ihtiva eden cihaz için yetkili firmanın kurulum yaptığı mekânın dışında farklı bir yere taşınması gerektiğinde, yüklenici firma tarafından cihazın demontajı ve montajı, gerekli kalibrasyonu yapılacak ve sistem çalışır halde teslim edilecektir. Bu işlemler ücretsiz yapılacak ve sadece garanti süresince geçerli olacaktır.</w:t>
      </w:r>
    </w:p>
    <w:p w:rsidR="00E93D34" w:rsidRPr="001F1CD4" w:rsidRDefault="00E93D34" w:rsidP="00E93D34">
      <w:pPr>
        <w:pStyle w:val="AralkYok"/>
        <w:numPr>
          <w:ilvl w:val="0"/>
          <w:numId w:val="22"/>
        </w:numPr>
        <w:jc w:val="both"/>
        <w:rPr>
          <w:rFonts w:ascii="Calibri" w:eastAsia="Calibri" w:hAnsi="Calibri" w:cs="Times New Roman"/>
          <w:color w:val="000000"/>
        </w:rPr>
      </w:pPr>
      <w:r w:rsidRPr="001F1CD4">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E93D34" w:rsidRPr="001F1CD4" w:rsidRDefault="00E93D34" w:rsidP="00E93D34">
      <w:pPr>
        <w:pStyle w:val="AralkYok"/>
        <w:numPr>
          <w:ilvl w:val="0"/>
          <w:numId w:val="22"/>
        </w:numPr>
        <w:jc w:val="both"/>
        <w:rPr>
          <w:rFonts w:ascii="Calibri" w:eastAsia="Calibri" w:hAnsi="Calibri" w:cs="Times New Roman"/>
        </w:rPr>
      </w:pPr>
      <w:r w:rsidRPr="001F1CD4">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w:t>
      </w:r>
      <w:r w:rsidRPr="001F1CD4">
        <w:rPr>
          <w:rFonts w:ascii="Calibri" w:eastAsia="Calibri" w:hAnsi="Calibri" w:cs="Times New Roman"/>
          <w:color w:val="000000"/>
        </w:rPr>
        <w:lastRenderedPageBreak/>
        <w:t xml:space="preserve">sebeple ortaya çıkabilecek her türlü ek maliyetler ve tazminatlar yüklenici firmaya ait olacaktır. </w:t>
      </w:r>
    </w:p>
    <w:p w:rsidR="00E93D34" w:rsidRPr="001F1CD4" w:rsidRDefault="00E93D34" w:rsidP="00E93D34">
      <w:pPr>
        <w:pStyle w:val="AralkYok"/>
        <w:numPr>
          <w:ilvl w:val="0"/>
          <w:numId w:val="22"/>
        </w:numPr>
        <w:jc w:val="both"/>
        <w:rPr>
          <w:rFonts w:ascii="Calibri" w:hAnsi="Calibri"/>
        </w:rPr>
      </w:pPr>
      <w:r w:rsidRPr="001F1CD4">
        <w:rPr>
          <w:rFonts w:ascii="Calibri" w:eastAsia="Calibri" w:hAnsi="Calibri" w:cs="Times New Roman"/>
        </w:rPr>
        <w:t>Tasarım ve imalat hatası nedeniyle cihazın neden olacağı yaralanma ve ölümle sonuçlanan kazalardan ve her türlü maddi hasardan yüklenici sorumludur.</w:t>
      </w:r>
    </w:p>
    <w:p w:rsidR="00E93D34" w:rsidRPr="001F1CD4" w:rsidRDefault="00E93D34" w:rsidP="00E93D34">
      <w:pPr>
        <w:pStyle w:val="AralkYok"/>
        <w:numPr>
          <w:ilvl w:val="0"/>
          <w:numId w:val="22"/>
        </w:numPr>
        <w:jc w:val="both"/>
        <w:rPr>
          <w:rFonts w:ascii="Calibri" w:hAnsi="Calibri"/>
        </w:rPr>
      </w:pPr>
      <w:r w:rsidRPr="001F1CD4">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93D34" w:rsidRPr="001F1CD4" w:rsidRDefault="00E93D34" w:rsidP="00E93D34">
      <w:pPr>
        <w:pStyle w:val="AralkYok"/>
        <w:ind w:left="720"/>
        <w:jc w:val="both"/>
        <w:rPr>
          <w:rFonts w:ascii="Calibri" w:hAnsi="Calibri"/>
        </w:rPr>
      </w:pPr>
    </w:p>
    <w:p w:rsidR="00E93D34" w:rsidRPr="001F1CD4" w:rsidRDefault="00E93D34" w:rsidP="00E93D34">
      <w:pPr>
        <w:pStyle w:val="AralkYok"/>
        <w:ind w:left="720"/>
        <w:jc w:val="both"/>
        <w:rPr>
          <w:rFonts w:ascii="Calibri" w:hAnsi="Calibri"/>
        </w:rPr>
      </w:pPr>
    </w:p>
    <w:p w:rsidR="00E93D34" w:rsidRPr="001F1CD4" w:rsidRDefault="00E93D34" w:rsidP="00E93D34">
      <w:pPr>
        <w:pStyle w:val="AralkYok"/>
        <w:ind w:left="720"/>
        <w:jc w:val="both"/>
        <w:rPr>
          <w:rFonts w:ascii="Calibri" w:hAnsi="Calibri"/>
        </w:rPr>
      </w:pPr>
    </w:p>
    <w:p w:rsidR="00E93D34" w:rsidRPr="001F1CD4" w:rsidRDefault="00E93D34" w:rsidP="00E93D34">
      <w:pPr>
        <w:pStyle w:val="AralkYok"/>
        <w:ind w:left="720"/>
        <w:jc w:val="both"/>
        <w:rPr>
          <w:rFonts w:ascii="Calibri" w:hAnsi="Calibri"/>
        </w:rPr>
      </w:pPr>
    </w:p>
    <w:p w:rsidR="00E93D34" w:rsidRPr="001F1CD4" w:rsidRDefault="00E93D34" w:rsidP="00E93D34">
      <w:pPr>
        <w:pStyle w:val="AralkYok"/>
        <w:jc w:val="both"/>
        <w:rPr>
          <w:rFonts w:ascii="Calibri" w:eastAsia="Calibri" w:hAnsi="Calibri" w:cs="Times New Roman"/>
          <w:b/>
          <w:bCs/>
        </w:rPr>
      </w:pPr>
      <w:r w:rsidRPr="001F1CD4">
        <w:rPr>
          <w:rFonts w:ascii="Calibri" w:eastAsia="Calibri" w:hAnsi="Calibri" w:cs="Times New Roman"/>
          <w:b/>
          <w:bCs/>
        </w:rPr>
        <w:t>7.Eğitim</w:t>
      </w:r>
    </w:p>
    <w:p w:rsidR="00E93D34" w:rsidRPr="001F1CD4" w:rsidRDefault="00E93D34" w:rsidP="00E93D34">
      <w:pPr>
        <w:pStyle w:val="AralkYok"/>
        <w:numPr>
          <w:ilvl w:val="0"/>
          <w:numId w:val="23"/>
        </w:numPr>
        <w:jc w:val="both"/>
        <w:rPr>
          <w:rFonts w:ascii="Calibri" w:hAnsi="Calibri"/>
        </w:rPr>
      </w:pPr>
      <w:r w:rsidRPr="001F1CD4">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1F1CD4">
        <w:rPr>
          <w:rFonts w:ascii="Calibri" w:eastAsia="Calibri" w:hAnsi="Calibri" w:cs="Times New Roman"/>
        </w:rPr>
        <w:t xml:space="preserve"> Söz konusu bu eğitimler tamamlanmadan satınalma süreci bitmiş sayılmaz.</w:t>
      </w:r>
    </w:p>
    <w:p w:rsidR="00E93D34" w:rsidRPr="001F1CD4" w:rsidRDefault="00E93D34" w:rsidP="00E93D34">
      <w:pPr>
        <w:pStyle w:val="AralkYok"/>
        <w:numPr>
          <w:ilvl w:val="0"/>
          <w:numId w:val="23"/>
        </w:numPr>
        <w:jc w:val="both"/>
        <w:rPr>
          <w:rFonts w:ascii="Calibri" w:eastAsia="Calibri" w:hAnsi="Calibri" w:cs="Times New Roman"/>
        </w:rPr>
      </w:pPr>
      <w:r w:rsidRPr="001F1CD4">
        <w:rPr>
          <w:rFonts w:ascii="Calibri" w:eastAsia="Calibri" w:hAnsi="Calibri" w:cs="Times New Roman"/>
          <w:color w:val="000000"/>
        </w:rPr>
        <w:t>Yüklenicifirmanın</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kurulacaksistemlerin</w:t>
      </w:r>
      <w:r w:rsidRPr="001F1CD4">
        <w:rPr>
          <w:rFonts w:ascii="Calibri" w:eastAsia="Calibri" w:hAnsi="Calibri" w:cs="Times New Roman"/>
          <w:color w:val="000000"/>
          <w:lang w:val="en-GB"/>
        </w:rPr>
        <w:t xml:space="preserve"> tam </w:t>
      </w:r>
      <w:r w:rsidRPr="001F1CD4">
        <w:rPr>
          <w:rFonts w:ascii="Calibri" w:eastAsia="Calibri" w:hAnsi="Calibri" w:cs="Times New Roman"/>
          <w:color w:val="000000"/>
        </w:rPr>
        <w:t>kapasitedevesürekliçalışmasınısağlamaküzere</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montajsonrasıüreticiveyayetkilifirmanınservismühendis</w:t>
      </w:r>
      <w:r w:rsidRPr="001F1CD4">
        <w:rPr>
          <w:rFonts w:ascii="Calibri" w:eastAsia="Calibri" w:hAnsi="Calibri" w:cs="Times New Roman"/>
          <w:color w:val="000000"/>
          <w:lang w:val="en-GB"/>
        </w:rPr>
        <w:t xml:space="preserve">i / </w:t>
      </w:r>
      <w:r w:rsidRPr="001F1CD4">
        <w:rPr>
          <w:rFonts w:ascii="Calibri" w:eastAsia="Calibri" w:hAnsi="Calibri" w:cs="Times New Roman"/>
          <w:color w:val="000000"/>
        </w:rPr>
        <w:t>teknikeritarafından</w:t>
      </w:r>
      <w:r w:rsidRPr="001F1CD4">
        <w:rPr>
          <w:rFonts w:ascii="Calibri" w:eastAsia="Calibri" w:hAnsi="Calibri" w:cs="Times New Roman"/>
        </w:rPr>
        <w:t>Klinik Mühendisliği Birimi’nin belirleyeceği personeline</w:t>
      </w:r>
      <w:r w:rsidRPr="001F1CD4">
        <w:rPr>
          <w:rFonts w:ascii="Calibri" w:eastAsia="Calibri" w:hAnsi="Calibri" w:cs="Times New Roman"/>
          <w:color w:val="000000"/>
        </w:rPr>
        <w:t>kullanım</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kalibrasyon</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bakım</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arıza</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güncelleştirme</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upgrade</w:t>
      </w:r>
      <w:r w:rsidRPr="001F1CD4">
        <w:rPr>
          <w:rFonts w:ascii="Calibri" w:eastAsia="Calibri" w:hAnsi="Calibri" w:cs="Times New Roman"/>
          <w:color w:val="000000"/>
          <w:lang w:val="en-GB"/>
        </w:rPr>
        <w:t xml:space="preserve">) </w:t>
      </w:r>
      <w:r w:rsidRPr="001F1CD4">
        <w:rPr>
          <w:rFonts w:ascii="Calibri" w:eastAsia="Calibri" w:hAnsi="Calibri" w:cs="Times New Roman"/>
          <w:color w:val="000000"/>
        </w:rPr>
        <w:t>konusundaeğitim verecekvebu eğitimi sertifika ile belgelendirecektir.</w:t>
      </w:r>
      <w:r w:rsidRPr="001F1CD4">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E93D34" w:rsidRPr="001F1CD4" w:rsidRDefault="00E93D34" w:rsidP="00E93D34">
      <w:pPr>
        <w:pStyle w:val="AralkYok"/>
        <w:numPr>
          <w:ilvl w:val="0"/>
          <w:numId w:val="23"/>
        </w:numPr>
        <w:jc w:val="both"/>
        <w:rPr>
          <w:rFonts w:ascii="Calibri" w:eastAsia="Calibri" w:hAnsi="Calibri" w:cs="Times New Roman"/>
        </w:rPr>
      </w:pPr>
      <w:r w:rsidRPr="001F1CD4">
        <w:rPr>
          <w:rFonts w:ascii="Calibri" w:hAnsi="Calibri"/>
          <w:color w:val="000000"/>
        </w:rPr>
        <w:t>Y</w:t>
      </w:r>
      <w:r w:rsidRPr="001F1CD4">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E93D34" w:rsidRPr="001F1CD4" w:rsidRDefault="00E93D34" w:rsidP="00E93D34">
      <w:pPr>
        <w:jc w:val="both"/>
        <w:rPr>
          <w:rFonts w:ascii="Calibri" w:eastAsia="Calibri" w:hAnsi="Calibri"/>
          <w:sz w:val="22"/>
          <w:szCs w:val="22"/>
          <w:lang w:eastAsia="en-US"/>
        </w:rPr>
      </w:pPr>
    </w:p>
    <w:p w:rsidR="00E93D34" w:rsidRPr="001F1CD4" w:rsidRDefault="00E93D34" w:rsidP="00E93D34">
      <w:pPr>
        <w:jc w:val="both"/>
        <w:rPr>
          <w:rFonts w:ascii="Calibri" w:eastAsia="Calibri" w:hAnsi="Calibri"/>
          <w:sz w:val="22"/>
          <w:szCs w:val="22"/>
          <w:lang w:eastAsia="en-US"/>
        </w:rPr>
      </w:pPr>
    </w:p>
    <w:p w:rsidR="00E93D34" w:rsidRPr="001F1CD4" w:rsidRDefault="00E93D34" w:rsidP="00E93D34">
      <w:pPr>
        <w:jc w:val="both"/>
        <w:rPr>
          <w:rFonts w:ascii="Calibri" w:eastAsia="Calibri" w:hAnsi="Calibri"/>
          <w:sz w:val="22"/>
          <w:szCs w:val="22"/>
          <w:lang w:eastAsia="en-US"/>
        </w:rPr>
      </w:pPr>
    </w:p>
    <w:p w:rsidR="00E93D34" w:rsidRPr="001F1CD4" w:rsidRDefault="00E93D34" w:rsidP="00E93D34">
      <w:pPr>
        <w:jc w:val="both"/>
        <w:rPr>
          <w:rFonts w:ascii="Calibri" w:eastAsia="Calibri" w:hAnsi="Calibri"/>
          <w:sz w:val="22"/>
          <w:szCs w:val="22"/>
          <w:lang w:eastAsia="en-US"/>
        </w:rPr>
      </w:pPr>
    </w:p>
    <w:p w:rsidR="003F3464" w:rsidRDefault="003F3464" w:rsidP="003F3464">
      <w:pPr>
        <w:tabs>
          <w:tab w:val="left" w:pos="5175"/>
        </w:tabs>
        <w:jc w:val="both"/>
        <w:rPr>
          <w:rFonts w:eastAsia="Calibri"/>
          <w:lang w:eastAsia="en-US"/>
        </w:rPr>
      </w:pPr>
      <w:r>
        <w:rPr>
          <w:rFonts w:eastAsia="Calibri"/>
          <w:lang w:eastAsia="en-US"/>
        </w:rPr>
        <w:tab/>
        <w:t>Prof. Dr. Kamer GÜNDÜZ</w:t>
      </w:r>
    </w:p>
    <w:p w:rsidR="003F3464" w:rsidRPr="00FB0876" w:rsidRDefault="003F3464" w:rsidP="003F3464">
      <w:pPr>
        <w:tabs>
          <w:tab w:val="left" w:pos="5175"/>
        </w:tabs>
        <w:jc w:val="both"/>
        <w:rPr>
          <w:rFonts w:eastAsia="Calibri"/>
          <w:lang w:eastAsia="en-US"/>
        </w:rPr>
      </w:pPr>
      <w:r>
        <w:rPr>
          <w:rFonts w:eastAsia="Calibri"/>
          <w:lang w:eastAsia="en-US"/>
        </w:rPr>
        <w:tab/>
        <w:t xml:space="preserve"> Deri ve Zührevi Hast.A.D.</w:t>
      </w:r>
    </w:p>
    <w:p w:rsidR="003F3464" w:rsidRDefault="003F3464" w:rsidP="003F3464">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p w:rsidR="00E93D34" w:rsidRDefault="00E93D34" w:rsidP="0011314F">
      <w:pPr>
        <w:jc w:val="both"/>
        <w:rPr>
          <w:rFonts w:eastAsia="Calibri"/>
          <w:lang w:eastAsia="en-US"/>
        </w:rPr>
      </w:pPr>
    </w:p>
    <w:sectPr w:rsidR="00E93D34"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907" w:rsidRDefault="001F3907" w:rsidP="00896C12">
      <w:r>
        <w:separator/>
      </w:r>
    </w:p>
  </w:endnote>
  <w:endnote w:type="continuationSeparator" w:id="1">
    <w:p w:rsidR="001F3907" w:rsidRDefault="001F3907" w:rsidP="00896C1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907" w:rsidRDefault="001F3907" w:rsidP="00896C12">
      <w:r>
        <w:separator/>
      </w:r>
    </w:p>
  </w:footnote>
  <w:footnote w:type="continuationSeparator" w:id="1">
    <w:p w:rsidR="001F3907" w:rsidRDefault="001F3907"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3C7"/>
    <w:multiLevelType w:val="hybridMultilevel"/>
    <w:tmpl w:val="7FF414B4"/>
    <w:lvl w:ilvl="0" w:tplc="9CEEEF42">
      <w:start w:val="35"/>
      <w:numFmt w:val="bullet"/>
      <w:lvlText w:val="-"/>
      <w:lvlJc w:val="left"/>
      <w:pPr>
        <w:ind w:left="1080" w:hanging="360"/>
      </w:pPr>
      <w:rPr>
        <w:rFonts w:ascii="Cambria" w:eastAsiaTheme="minorHAnsi" w:hAnsi="Cambria"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EB0E82"/>
    <w:multiLevelType w:val="hybridMultilevel"/>
    <w:tmpl w:val="6DA26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7">
    <w:nsid w:val="26C5204E"/>
    <w:multiLevelType w:val="hybridMultilevel"/>
    <w:tmpl w:val="44BAF4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4">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6">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9">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6A13D1"/>
    <w:multiLevelType w:val="hybridMultilevel"/>
    <w:tmpl w:val="CE341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1"/>
  </w:num>
  <w:num w:numId="5">
    <w:abstractNumId w:val="14"/>
  </w:num>
  <w:num w:numId="6">
    <w:abstractNumId w:val="24"/>
  </w:num>
  <w:num w:numId="7">
    <w:abstractNumId w:val="19"/>
  </w:num>
  <w:num w:numId="8">
    <w:abstractNumId w:val="22"/>
  </w:num>
  <w:num w:numId="9">
    <w:abstractNumId w:val="13"/>
  </w:num>
  <w:num w:numId="10">
    <w:abstractNumId w:val="6"/>
  </w:num>
  <w:num w:numId="11">
    <w:abstractNumId w:val="26"/>
  </w:num>
  <w:num w:numId="12">
    <w:abstractNumId w:val="21"/>
  </w:num>
  <w:num w:numId="13">
    <w:abstractNumId w:val="17"/>
  </w:num>
  <w:num w:numId="14">
    <w:abstractNumId w:val="4"/>
  </w:num>
  <w:num w:numId="15">
    <w:abstractNumId w:val="12"/>
  </w:num>
  <w:num w:numId="16">
    <w:abstractNumId w:val="9"/>
  </w:num>
  <w:num w:numId="17">
    <w:abstractNumId w:val="16"/>
  </w:num>
  <w:num w:numId="18">
    <w:abstractNumId w:val="25"/>
  </w:num>
  <w:num w:numId="19">
    <w:abstractNumId w:val="5"/>
  </w:num>
  <w:num w:numId="20">
    <w:abstractNumId w:val="11"/>
  </w:num>
  <w:num w:numId="21">
    <w:abstractNumId w:val="8"/>
  </w:num>
  <w:num w:numId="22">
    <w:abstractNumId w:val="23"/>
  </w:num>
  <w:num w:numId="23">
    <w:abstractNumId w:val="10"/>
  </w:num>
  <w:num w:numId="24">
    <w:abstractNumId w:val="2"/>
  </w:num>
  <w:num w:numId="25">
    <w:abstractNumId w:val="0"/>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25039"/>
    <w:rsid w:val="00026E2B"/>
    <w:rsid w:val="00036EAE"/>
    <w:rsid w:val="00047188"/>
    <w:rsid w:val="000E53DE"/>
    <w:rsid w:val="000E54BE"/>
    <w:rsid w:val="000F34DA"/>
    <w:rsid w:val="0011314F"/>
    <w:rsid w:val="001B13E3"/>
    <w:rsid w:val="001F3907"/>
    <w:rsid w:val="001F5F50"/>
    <w:rsid w:val="00271EF9"/>
    <w:rsid w:val="00276017"/>
    <w:rsid w:val="002954F5"/>
    <w:rsid w:val="00323ED1"/>
    <w:rsid w:val="003B12B5"/>
    <w:rsid w:val="003E18CE"/>
    <w:rsid w:val="003F3464"/>
    <w:rsid w:val="003F6E99"/>
    <w:rsid w:val="004B656B"/>
    <w:rsid w:val="005207D8"/>
    <w:rsid w:val="005241B1"/>
    <w:rsid w:val="00557628"/>
    <w:rsid w:val="00581CEB"/>
    <w:rsid w:val="00594B49"/>
    <w:rsid w:val="005968EF"/>
    <w:rsid w:val="00607556"/>
    <w:rsid w:val="006764FC"/>
    <w:rsid w:val="00742F19"/>
    <w:rsid w:val="00782C95"/>
    <w:rsid w:val="007C5B57"/>
    <w:rsid w:val="00805A05"/>
    <w:rsid w:val="00847205"/>
    <w:rsid w:val="00896C12"/>
    <w:rsid w:val="00947D1D"/>
    <w:rsid w:val="009E52A6"/>
    <w:rsid w:val="00A71A0D"/>
    <w:rsid w:val="00A97535"/>
    <w:rsid w:val="00C468E0"/>
    <w:rsid w:val="00CE0CA6"/>
    <w:rsid w:val="00E472A2"/>
    <w:rsid w:val="00E93D34"/>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GvdeMetni">
    <w:name w:val="Body Text"/>
    <w:basedOn w:val="Normal"/>
    <w:link w:val="GvdeMetniChar"/>
    <w:uiPriority w:val="99"/>
    <w:unhideWhenUsed/>
    <w:rsid w:val="00607556"/>
    <w:pPr>
      <w:spacing w:after="120"/>
    </w:pPr>
  </w:style>
  <w:style w:type="character" w:customStyle="1" w:styleId="GvdeMetniChar">
    <w:name w:val="Gövde Metni Char"/>
    <w:basedOn w:val="VarsaylanParagrafYazTipi"/>
    <w:link w:val="GvdeMetni"/>
    <w:uiPriority w:val="99"/>
    <w:rsid w:val="00607556"/>
    <w:rPr>
      <w:rFonts w:ascii="Times New Roman" w:eastAsia="Times New Roman" w:hAnsi="Times New Roman" w:cs="Times New Roman"/>
      <w:sz w:val="24"/>
      <w:szCs w:val="24"/>
      <w:lang w:eastAsia="tr-TR"/>
    </w:rPr>
  </w:style>
  <w:style w:type="table" w:styleId="TabloKlavuzu">
    <w:name w:val="Table Grid"/>
    <w:basedOn w:val="NormalTablo"/>
    <w:rsid w:val="0060755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GvdeMetni"/>
    <w:next w:val="GvdeMetni"/>
    <w:qFormat/>
    <w:rsid w:val="00E93D34"/>
    <w:pPr>
      <w:spacing w:before="180" w:after="180"/>
    </w:pPr>
    <w:rPr>
      <w:rFonts w:asciiTheme="minorHAnsi" w:eastAsiaTheme="minorHAnsi" w:hAnsiTheme="minorHAnsi" w:cstheme="minorBidi"/>
      <w:lang w:val="en-US" w:eastAsia="en-US"/>
    </w:rPr>
  </w:style>
  <w:style w:type="paragraph" w:customStyle="1" w:styleId="Compact">
    <w:name w:val="Compact"/>
    <w:basedOn w:val="GvdeMetni"/>
    <w:qFormat/>
    <w:rsid w:val="00E93D34"/>
    <w:pPr>
      <w:spacing w:before="36" w:after="36"/>
    </w:pPr>
    <w:rPr>
      <w:rFonts w:asciiTheme="minorHAnsi" w:eastAsiaTheme="minorHAnsi" w:hAnsiTheme="minorHAnsi" w:cstheme="minorBidi"/>
      <w:lang w:val="en-US" w:eastAsia="en-US"/>
    </w:rPr>
  </w:style>
  <w:style w:type="paragraph" w:styleId="ListeParagraf">
    <w:name w:val="List Paragraph"/>
    <w:basedOn w:val="Normal"/>
    <w:uiPriority w:val="34"/>
    <w:qFormat/>
    <w:rsid w:val="00E93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4285</Words>
  <Characters>24430</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6</cp:revision>
  <cp:lastPrinted>2019-02-26T13:29:00Z</cp:lastPrinted>
  <dcterms:created xsi:type="dcterms:W3CDTF">2019-03-18T09:59:00Z</dcterms:created>
  <dcterms:modified xsi:type="dcterms:W3CDTF">2019-03-25T07:01:00Z</dcterms:modified>
</cp:coreProperties>
</file>